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4C3" w:rsidRPr="000A4331" w:rsidRDefault="006E3C13" w:rsidP="006D6006">
      <w:pPr>
        <w:tabs>
          <w:tab w:val="left" w:pos="10260"/>
        </w:tabs>
        <w:ind w:right="180" w:hanging="180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shapka (1)" style="width:501pt;height:73.5pt;visibility:visible">
            <v:imagedata r:id="rId5" o:title=""/>
          </v:shape>
        </w:pict>
      </w:r>
    </w:p>
    <w:p w:rsidR="006714C3" w:rsidRPr="00617DCE" w:rsidRDefault="006714C3" w:rsidP="000A433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hAnsi="Bookman Old Style" w:cs="Bookman Old Style"/>
          <w:b/>
          <w:color w:val="1F497D" w:themeColor="text2"/>
          <w:sz w:val="36"/>
          <w:szCs w:val="36"/>
          <w:lang w:eastAsia="ru-RU"/>
        </w:rPr>
      </w:pPr>
      <w:r w:rsidRPr="00617DCE">
        <w:rPr>
          <w:rFonts w:ascii="Bookman Old Style" w:hAnsi="Bookman Old Style" w:cs="Bookman Old Style"/>
          <w:b/>
          <w:color w:val="1F497D" w:themeColor="text2"/>
          <w:sz w:val="36"/>
          <w:szCs w:val="36"/>
          <w:lang w:eastAsia="ru-RU"/>
        </w:rPr>
        <w:t>ЦАРСКИЙ САНКТ-ПЕТЕРБУРГ</w:t>
      </w:r>
    </w:p>
    <w:p w:rsidR="006714C3" w:rsidRPr="00617DCE" w:rsidRDefault="006714C3" w:rsidP="000A433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hAnsi="Bookman Old Style" w:cs="Bookman Old Style"/>
          <w:color w:val="1F497D" w:themeColor="text2"/>
          <w:sz w:val="28"/>
          <w:szCs w:val="28"/>
          <w:lang w:eastAsia="ru-RU"/>
        </w:rPr>
      </w:pPr>
      <w:r w:rsidRPr="00617DCE">
        <w:rPr>
          <w:rFonts w:ascii="Bookman Old Style" w:hAnsi="Bookman Old Style" w:cs="Bookman Old Style"/>
          <w:color w:val="1F497D" w:themeColor="text2"/>
          <w:sz w:val="28"/>
          <w:szCs w:val="28"/>
          <w:lang w:eastAsia="ru-RU"/>
        </w:rPr>
        <w:t>Санкт-Петербург - Петергоф - Царское село</w:t>
      </w:r>
    </w:p>
    <w:p w:rsidR="006714C3" w:rsidRPr="00617DCE" w:rsidRDefault="006E3C13" w:rsidP="001B5012">
      <w:pPr>
        <w:spacing w:after="0" w:line="240" w:lineRule="auto"/>
        <w:jc w:val="center"/>
        <w:rPr>
          <w:rFonts w:ascii="Bookman Old Style" w:hAnsi="Bookman Old Style" w:cs="Bookman Old Style"/>
          <w:color w:val="1F497D" w:themeColor="text2"/>
        </w:rPr>
      </w:pPr>
      <w:r>
        <w:rPr>
          <w:rFonts w:ascii="Bookman Old Style" w:hAnsi="Bookman Old Style" w:cs="Bookman Old Style"/>
          <w:color w:val="1F497D" w:themeColor="text2"/>
        </w:rPr>
        <w:t xml:space="preserve">Даты: </w:t>
      </w:r>
      <w:r w:rsidRPr="006E3C13">
        <w:rPr>
          <w:rFonts w:ascii="Bookman Old Style" w:hAnsi="Bookman Old Style" w:cs="Bookman Old Style"/>
          <w:color w:val="1F497D" w:themeColor="text2"/>
        </w:rPr>
        <w:t>22.12.2016-26.12.2016</w:t>
      </w:r>
      <w:r w:rsidRPr="006E3C13">
        <w:rPr>
          <w:rFonts w:ascii="Bookman Old Style" w:hAnsi="Bookman Old Style" w:cs="Bookman Old Style"/>
          <w:color w:val="1F497D" w:themeColor="text2"/>
        </w:rPr>
        <w:t xml:space="preserve">; </w:t>
      </w:r>
      <w:r w:rsidRPr="006E3C13">
        <w:rPr>
          <w:rFonts w:ascii="Bookman Old Style" w:hAnsi="Bookman Old Style" w:cs="Bookman Old Style"/>
          <w:color w:val="1F497D" w:themeColor="text2"/>
        </w:rPr>
        <w:t>05.01.2017-09.01.2017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0832"/>
      </w:tblGrid>
      <w:tr w:rsidR="006714C3" w:rsidTr="00617DCE">
        <w:tc>
          <w:tcPr>
            <w:tcW w:w="850" w:type="dxa"/>
          </w:tcPr>
          <w:p w:rsidR="006714C3" w:rsidRPr="00617DCE" w:rsidRDefault="006714C3" w:rsidP="00ED2881">
            <w:pPr>
              <w:spacing w:after="0" w:line="240" w:lineRule="auto"/>
              <w:rPr>
                <w:rFonts w:ascii="Bookman Old Style" w:hAnsi="Bookman Old Style" w:cs="Bookman Old Style"/>
                <w:color w:val="1F497D" w:themeColor="text2"/>
                <w:sz w:val="16"/>
                <w:szCs w:val="16"/>
              </w:rPr>
            </w:pPr>
            <w:r w:rsidRPr="00617DCE">
              <w:rPr>
                <w:rFonts w:ascii="Bookman Old Style" w:hAnsi="Bookman Old Style" w:cs="Bookman Old Style"/>
                <w:color w:val="1F497D" w:themeColor="text2"/>
                <w:sz w:val="16"/>
                <w:szCs w:val="16"/>
              </w:rPr>
              <w:t>1 ДЕНЬ</w:t>
            </w:r>
          </w:p>
        </w:tc>
        <w:tc>
          <w:tcPr>
            <w:tcW w:w="10832" w:type="dxa"/>
          </w:tcPr>
          <w:p w:rsidR="006714C3" w:rsidRPr="00ED2881" w:rsidRDefault="006714C3" w:rsidP="00617DCE">
            <w:pPr>
              <w:pStyle w:val="a4"/>
              <w:shd w:val="clear" w:color="auto" w:fill="FFFFFF"/>
              <w:spacing w:before="0" w:beforeAutospacing="0" w:after="0" w:afterAutospacing="0"/>
              <w:ind w:firstLine="454"/>
              <w:jc w:val="both"/>
              <w:textAlignment w:val="baseline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ED2881">
              <w:rPr>
                <w:rFonts w:ascii="Bookman Old Style" w:hAnsi="Bookman Old Style" w:cs="Bookman Old Style"/>
                <w:sz w:val="18"/>
                <w:szCs w:val="18"/>
              </w:rPr>
              <w:t>17.00 – отправление из Минска. Транзит по территории Беларуси и России.</w:t>
            </w:r>
          </w:p>
        </w:tc>
      </w:tr>
      <w:tr w:rsidR="006714C3" w:rsidTr="00617DCE">
        <w:tc>
          <w:tcPr>
            <w:tcW w:w="850" w:type="dxa"/>
          </w:tcPr>
          <w:p w:rsidR="006714C3" w:rsidRPr="00617DCE" w:rsidRDefault="006714C3" w:rsidP="00ED2881">
            <w:pPr>
              <w:spacing w:after="0" w:line="240" w:lineRule="auto"/>
              <w:rPr>
                <w:rFonts w:ascii="Bookman Old Style" w:hAnsi="Bookman Old Style" w:cs="Bookman Old Style"/>
                <w:color w:val="1F497D" w:themeColor="text2"/>
                <w:sz w:val="16"/>
                <w:szCs w:val="16"/>
              </w:rPr>
            </w:pPr>
            <w:r w:rsidRPr="00617DCE">
              <w:rPr>
                <w:rFonts w:ascii="Bookman Old Style" w:hAnsi="Bookman Old Style" w:cs="Bookman Old Style"/>
                <w:color w:val="1F497D" w:themeColor="text2"/>
                <w:sz w:val="16"/>
                <w:szCs w:val="16"/>
              </w:rPr>
              <w:t>2 ДЕНЬ</w:t>
            </w:r>
          </w:p>
        </w:tc>
        <w:tc>
          <w:tcPr>
            <w:tcW w:w="10832" w:type="dxa"/>
          </w:tcPr>
          <w:p w:rsidR="006714C3" w:rsidRPr="00ED2881" w:rsidRDefault="006714C3" w:rsidP="00617DCE">
            <w:pPr>
              <w:pStyle w:val="a4"/>
              <w:shd w:val="clear" w:color="auto" w:fill="FFFFFF"/>
              <w:spacing w:before="0" w:beforeAutospacing="0" w:after="0" w:afterAutospacing="0"/>
              <w:ind w:firstLine="454"/>
              <w:jc w:val="both"/>
              <w:textAlignment w:val="baseline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ED2881">
              <w:rPr>
                <w:rFonts w:ascii="Bookman Old Style" w:hAnsi="Bookman Old Style" w:cs="Bookman Old Style"/>
                <w:sz w:val="18"/>
                <w:szCs w:val="18"/>
              </w:rPr>
              <w:t>Прибытие в Санкт-Петербург. Завтрак.</w:t>
            </w:r>
          </w:p>
          <w:p w:rsidR="00617DCE" w:rsidRDefault="006714C3" w:rsidP="00617DCE">
            <w:pPr>
              <w:pStyle w:val="a4"/>
              <w:shd w:val="clear" w:color="auto" w:fill="FFFFFF"/>
              <w:spacing w:before="0" w:beforeAutospacing="0" w:after="0" w:afterAutospacing="0"/>
              <w:ind w:firstLine="454"/>
              <w:jc w:val="both"/>
              <w:textAlignment w:val="baseline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ED2881">
              <w:rPr>
                <w:rFonts w:ascii="Bookman Old Style" w:hAnsi="Bookman Old Style" w:cs="Bookman Old Style"/>
                <w:sz w:val="18"/>
                <w:szCs w:val="18"/>
              </w:rPr>
              <w:t xml:space="preserve">Отправление в Петергоф – парадную летнюю резиденцию Петра Первого, она расположена неподалеку от Петербурга. В современных границах города Петродворца, который включен в границы Петербурга, объединено несколько дворцово-парковых ансамблей и отдельных архитектурно-исторических комплексов 18-20 веков. </w:t>
            </w:r>
          </w:p>
          <w:p w:rsidR="00617DCE" w:rsidRPr="00617DCE" w:rsidRDefault="00617DCE" w:rsidP="00617DCE">
            <w:pPr>
              <w:shd w:val="clear" w:color="auto" w:fill="FFFFFF"/>
              <w:spacing w:after="0" w:line="240" w:lineRule="auto"/>
              <w:ind w:firstLine="454"/>
              <w:jc w:val="both"/>
              <w:textAlignment w:val="baseline"/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</w:pPr>
            <w:r w:rsidRPr="00617DCE"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  <w:t>Экскурсия в Большой Императорский дворец, в котором сооружено 30 щедро украшенных залов, с позолоченными стенами и расписанными потолками. Вы посетите шикарный Танцевальный зал, который поразит Вас своей пышным убранством! Зал создан в 1751-1752 годах и целиком сохранен по замыслу Растрелли.</w:t>
            </w:r>
          </w:p>
          <w:p w:rsidR="00617DCE" w:rsidRPr="00617DCE" w:rsidRDefault="00617DCE" w:rsidP="00617DCE">
            <w:pPr>
              <w:shd w:val="clear" w:color="auto" w:fill="FFFFFF"/>
              <w:spacing w:after="0" w:line="240" w:lineRule="auto"/>
              <w:ind w:firstLine="454"/>
              <w:jc w:val="both"/>
              <w:textAlignment w:val="baseline"/>
              <w:rPr>
                <w:rFonts w:ascii="Bookman Old Style" w:eastAsia="Times New Roman" w:hAnsi="Bookman Old Style" w:cs="Bookman Old Style"/>
                <w:i/>
                <w:sz w:val="18"/>
                <w:szCs w:val="18"/>
                <w:lang w:eastAsia="ru-RU"/>
              </w:rPr>
            </w:pPr>
            <w:r w:rsidRPr="00617DCE">
              <w:rPr>
                <w:rFonts w:ascii="Bookman Old Style" w:eastAsia="Times New Roman" w:hAnsi="Bookman Old Style" w:cs="Bookman Old Style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Bookman Old Style" w:eastAsia="Times New Roman" w:hAnsi="Bookman Old Style" w:cs="Bookman Old Style"/>
                <w:i/>
                <w:sz w:val="18"/>
                <w:szCs w:val="18"/>
                <w:lang w:eastAsia="ru-RU"/>
              </w:rPr>
              <w:t xml:space="preserve">     </w:t>
            </w:r>
            <w:r w:rsidRPr="00617DCE">
              <w:rPr>
                <w:rFonts w:ascii="Bookman Old Style" w:eastAsia="Times New Roman" w:hAnsi="Bookman Old Style" w:cs="Bookman Old Style"/>
                <w:i/>
                <w:sz w:val="18"/>
                <w:szCs w:val="18"/>
                <w:lang w:eastAsia="ru-RU"/>
              </w:rPr>
              <w:t>Предлагаем самостоятельное посещение одного из Малых дворцов</w:t>
            </w:r>
            <w:r>
              <w:rPr>
                <w:rFonts w:ascii="Bookman Old Style" w:eastAsia="Times New Roman" w:hAnsi="Bookman Old Style" w:cs="Bookman Old Style"/>
                <w:i/>
                <w:sz w:val="18"/>
                <w:szCs w:val="18"/>
                <w:lang w:eastAsia="ru-RU"/>
              </w:rPr>
              <w:t>*</w:t>
            </w:r>
            <w:r w:rsidRPr="00617DCE">
              <w:rPr>
                <w:rFonts w:ascii="Bookman Old Style" w:eastAsia="Times New Roman" w:hAnsi="Bookman Old Style" w:cs="Bookman Old Style"/>
                <w:i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617DCE">
              <w:rPr>
                <w:rFonts w:ascii="Bookman Old Style" w:eastAsia="Times New Roman" w:hAnsi="Bookman Old Style" w:cs="Bookman Old Style"/>
                <w:i/>
                <w:sz w:val="18"/>
                <w:szCs w:val="18"/>
                <w:lang w:eastAsia="ru-RU"/>
              </w:rPr>
              <w:t>Монплезир</w:t>
            </w:r>
            <w:proofErr w:type="spellEnd"/>
            <w:r w:rsidRPr="00617DCE">
              <w:rPr>
                <w:rFonts w:ascii="Bookman Old Style" w:eastAsia="Times New Roman" w:hAnsi="Bookman Old Style" w:cs="Bookman Old Style"/>
                <w:i/>
                <w:sz w:val="18"/>
                <w:szCs w:val="18"/>
                <w:lang w:eastAsia="ru-RU"/>
              </w:rPr>
              <w:t>, Марли, Екатерининский корпус, Банный корпус, Эрмитаж.</w:t>
            </w:r>
          </w:p>
          <w:p w:rsidR="00617DCE" w:rsidRPr="00617DCE" w:rsidRDefault="00617DCE" w:rsidP="00617DCE">
            <w:pPr>
              <w:shd w:val="clear" w:color="auto" w:fill="FFFFFF"/>
              <w:spacing w:after="0" w:line="240" w:lineRule="auto"/>
              <w:ind w:firstLine="454"/>
              <w:jc w:val="both"/>
              <w:textAlignment w:val="baseline"/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  <w:t xml:space="preserve">      </w:t>
            </w:r>
            <w:r w:rsidRPr="00617DCE"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  <w:t>Посещение Собора Петра и Павла — православного собора, расположенного в Новом Петергофе, на берегу Ольгина пруда.</w:t>
            </w:r>
            <w:r w:rsidRPr="00617DCE">
              <w:rPr>
                <w:rFonts w:ascii="Bookman Old Style" w:eastAsia="Times New Roman" w:hAnsi="Bookman Old Style" w:cs="Bookman Old Style"/>
                <w:sz w:val="18"/>
                <w:szCs w:val="18"/>
                <w:lang w:eastAsia="ru-RU"/>
              </w:rPr>
              <w:br/>
              <w:t>Отправление в Санкт-Петербург. Заселение в гостиницу. Свободное время. Ночлег в гостинице.</w:t>
            </w:r>
          </w:p>
          <w:p w:rsidR="00617DCE" w:rsidRDefault="006714C3" w:rsidP="00617DCE">
            <w:pPr>
              <w:pStyle w:val="a4"/>
              <w:shd w:val="clear" w:color="auto" w:fill="FFFFFF"/>
              <w:spacing w:before="0" w:beforeAutospacing="0" w:after="0" w:afterAutospacing="0"/>
              <w:ind w:firstLine="454"/>
              <w:jc w:val="both"/>
              <w:textAlignment w:val="baseline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ED2881">
              <w:rPr>
                <w:rFonts w:ascii="Bookman Old Style" w:hAnsi="Bookman Old Style" w:cs="Bookman Old Style"/>
                <w:sz w:val="18"/>
                <w:szCs w:val="18"/>
              </w:rPr>
              <w:t>Отправление в Санкт-П</w:t>
            </w:r>
            <w:r w:rsidR="00617DCE">
              <w:rPr>
                <w:rFonts w:ascii="Bookman Old Style" w:hAnsi="Bookman Old Style" w:cs="Bookman Old Style"/>
                <w:sz w:val="18"/>
                <w:szCs w:val="18"/>
              </w:rPr>
              <w:t>етербург. Заселение в гостиницу***.</w:t>
            </w:r>
          </w:p>
          <w:p w:rsidR="006714C3" w:rsidRPr="00ED2881" w:rsidRDefault="00617DCE" w:rsidP="00617DCE">
            <w:pPr>
              <w:pStyle w:val="a4"/>
              <w:shd w:val="clear" w:color="auto" w:fill="FFFFFF"/>
              <w:spacing w:before="0" w:beforeAutospacing="0" w:after="0" w:afterAutospacing="0"/>
              <w:ind w:firstLine="454"/>
              <w:jc w:val="both"/>
              <w:textAlignment w:val="baselin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     </w:t>
            </w:r>
            <w:r w:rsidR="006714C3" w:rsidRPr="00ED2881">
              <w:rPr>
                <w:rFonts w:ascii="Bookman Old Style" w:hAnsi="Bookman Old Style" w:cs="Bookman Old Style"/>
                <w:sz w:val="18"/>
                <w:szCs w:val="18"/>
              </w:rPr>
              <w:t xml:space="preserve"> Свободное время. Ночлег в гостинице.</w:t>
            </w:r>
          </w:p>
        </w:tc>
      </w:tr>
      <w:tr w:rsidR="006714C3" w:rsidTr="00617DCE">
        <w:tc>
          <w:tcPr>
            <w:tcW w:w="850" w:type="dxa"/>
          </w:tcPr>
          <w:p w:rsidR="006714C3" w:rsidRPr="00617DCE" w:rsidRDefault="006714C3" w:rsidP="00ED2881">
            <w:pPr>
              <w:spacing w:after="0" w:line="240" w:lineRule="auto"/>
              <w:rPr>
                <w:rFonts w:ascii="Bookman Old Style" w:hAnsi="Bookman Old Style" w:cs="Bookman Old Style"/>
                <w:color w:val="1F497D" w:themeColor="text2"/>
                <w:sz w:val="16"/>
                <w:szCs w:val="16"/>
              </w:rPr>
            </w:pPr>
            <w:r w:rsidRPr="00617DCE">
              <w:rPr>
                <w:rFonts w:ascii="Bookman Old Style" w:hAnsi="Bookman Old Style" w:cs="Bookman Old Style"/>
                <w:color w:val="1F497D" w:themeColor="text2"/>
                <w:sz w:val="16"/>
                <w:szCs w:val="16"/>
              </w:rPr>
              <w:t>3 ДЕНЬ</w:t>
            </w:r>
          </w:p>
        </w:tc>
        <w:tc>
          <w:tcPr>
            <w:tcW w:w="10832" w:type="dxa"/>
          </w:tcPr>
          <w:p w:rsidR="006714C3" w:rsidRPr="00ED2881" w:rsidRDefault="006714C3" w:rsidP="00617DCE">
            <w:pPr>
              <w:pStyle w:val="a4"/>
              <w:shd w:val="clear" w:color="auto" w:fill="FFFFFF"/>
              <w:spacing w:before="0" w:beforeAutospacing="0" w:after="0" w:afterAutospacing="0"/>
              <w:ind w:firstLine="454"/>
              <w:jc w:val="both"/>
              <w:textAlignment w:val="baseline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ED2881">
              <w:rPr>
                <w:rFonts w:ascii="Bookman Old Style" w:hAnsi="Bookman Old Style" w:cs="Bookman Old Style"/>
                <w:sz w:val="18"/>
                <w:szCs w:val="18"/>
              </w:rPr>
              <w:t>Завтрак. </w:t>
            </w:r>
          </w:p>
          <w:p w:rsidR="006714C3" w:rsidRPr="00ED2881" w:rsidRDefault="006714C3" w:rsidP="00617DCE">
            <w:pPr>
              <w:pStyle w:val="a4"/>
              <w:shd w:val="clear" w:color="auto" w:fill="FFFFFF"/>
              <w:spacing w:before="0" w:beforeAutospacing="0" w:after="0" w:afterAutospacing="0"/>
              <w:ind w:firstLine="454"/>
              <w:jc w:val="both"/>
              <w:textAlignment w:val="baseline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ED2881">
              <w:rPr>
                <w:rFonts w:ascii="Bookman Old Style" w:hAnsi="Bookman Old Style" w:cs="Bookman Old Style"/>
                <w:sz w:val="18"/>
                <w:szCs w:val="18"/>
              </w:rPr>
              <w:t xml:space="preserve">Отправление на обзорную экскурсию по Санкт-Петербургу: Невский проспект, Дворцовая площадь, Смольный собор, Медный всадник, Марсово поле, Летний сад, набережная Невы, стрелка Васильевского острова. Далее </w:t>
            </w:r>
            <w:proofErr w:type="gramStart"/>
            <w:r w:rsidRPr="00ED2881">
              <w:rPr>
                <w:rFonts w:ascii="Bookman Old Style" w:hAnsi="Bookman Old Style" w:cs="Bookman Old Style"/>
                <w:sz w:val="18"/>
                <w:szCs w:val="18"/>
              </w:rPr>
              <w:t>посещение  Казанского</w:t>
            </w:r>
            <w:proofErr w:type="gramEnd"/>
            <w:r w:rsidRPr="00ED2881">
              <w:rPr>
                <w:rFonts w:ascii="Bookman Old Style" w:hAnsi="Bookman Old Style" w:cs="Bookman Old Style"/>
                <w:sz w:val="18"/>
                <w:szCs w:val="18"/>
              </w:rPr>
              <w:t xml:space="preserve"> кафедрального собора, который был построен во имя чудотворной иконы Казанской Божьей матери. </w:t>
            </w:r>
          </w:p>
          <w:p w:rsidR="006714C3" w:rsidRPr="00ED2881" w:rsidRDefault="006714C3" w:rsidP="00617DCE">
            <w:pPr>
              <w:pStyle w:val="a4"/>
              <w:shd w:val="clear" w:color="auto" w:fill="FFFFFF"/>
              <w:spacing w:before="0" w:beforeAutospacing="0" w:after="0" w:afterAutospacing="0"/>
              <w:ind w:firstLine="454"/>
              <w:jc w:val="both"/>
              <w:textAlignment w:val="baseline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ED2881">
              <w:rPr>
                <w:rFonts w:ascii="Bookman Old Style" w:hAnsi="Bookman Old Style" w:cs="Bookman Old Style"/>
                <w:sz w:val="18"/>
                <w:szCs w:val="18"/>
              </w:rPr>
              <w:t>По желанию* посещение Троицкого собора Александро-</w:t>
            </w:r>
            <w:proofErr w:type="gramStart"/>
            <w:r w:rsidRPr="00ED2881">
              <w:rPr>
                <w:rFonts w:ascii="Bookman Old Style" w:hAnsi="Bookman Old Style" w:cs="Bookman Old Style"/>
                <w:sz w:val="18"/>
                <w:szCs w:val="18"/>
              </w:rPr>
              <w:t>Невской  Лавры</w:t>
            </w:r>
            <w:proofErr w:type="gramEnd"/>
            <w:r w:rsidRPr="00ED2881">
              <w:rPr>
                <w:rFonts w:ascii="Bookman Old Style" w:hAnsi="Bookman Old Style" w:cs="Bookman Old Style"/>
                <w:sz w:val="18"/>
                <w:szCs w:val="18"/>
              </w:rPr>
              <w:t xml:space="preserve">  </w:t>
            </w:r>
            <w:r w:rsidRPr="00617DCE">
              <w:rPr>
                <w:rFonts w:ascii="Bookman Old Style" w:hAnsi="Bookman Old Style" w:cs="Bookman Old Style"/>
                <w:i/>
                <w:sz w:val="18"/>
                <w:szCs w:val="18"/>
              </w:rPr>
              <w:t>(осмотр  некрополей по желанию  за доп. плату).</w:t>
            </w:r>
            <w:r w:rsidRPr="00ED2881">
              <w:rPr>
                <w:rFonts w:ascii="Bookman Old Style" w:hAnsi="Bookman Old Style" w:cs="Bookman Old Style"/>
                <w:sz w:val="18"/>
                <w:szCs w:val="18"/>
              </w:rPr>
              <w:t xml:space="preserve">  Экскурсия по территории Петропавловской крепости – старейшей постройки города (собор за </w:t>
            </w:r>
            <w:proofErr w:type="spellStart"/>
            <w:r w:rsidRPr="00ED2881">
              <w:rPr>
                <w:rFonts w:ascii="Bookman Old Style" w:hAnsi="Bookman Old Style" w:cs="Bookman Old Style"/>
                <w:sz w:val="18"/>
                <w:szCs w:val="18"/>
              </w:rPr>
              <w:t>доп</w:t>
            </w:r>
            <w:proofErr w:type="spellEnd"/>
            <w:r w:rsidRPr="00ED2881">
              <w:rPr>
                <w:rFonts w:ascii="Bookman Old Style" w:hAnsi="Bookman Old Style" w:cs="Bookman Old Style"/>
                <w:sz w:val="18"/>
                <w:szCs w:val="18"/>
              </w:rPr>
              <w:t xml:space="preserve"> плату).</w:t>
            </w:r>
          </w:p>
          <w:p w:rsidR="006714C3" w:rsidRPr="00ED2881" w:rsidRDefault="006714C3" w:rsidP="00617DCE">
            <w:pPr>
              <w:pStyle w:val="a4"/>
              <w:shd w:val="clear" w:color="auto" w:fill="FFFFFF"/>
              <w:spacing w:before="0" w:beforeAutospacing="0" w:after="0" w:afterAutospacing="0"/>
              <w:ind w:firstLine="454"/>
              <w:jc w:val="both"/>
              <w:textAlignment w:val="baseline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ED2881">
              <w:rPr>
                <w:rFonts w:ascii="Bookman Old Style" w:hAnsi="Bookman Old Style" w:cs="Bookman Old Style"/>
                <w:sz w:val="18"/>
                <w:szCs w:val="18"/>
              </w:rPr>
              <w:t xml:space="preserve">     Переезд в </w:t>
            </w:r>
            <w:r w:rsidRPr="00ED2881">
              <w:rPr>
                <w:rFonts w:ascii="Bookman Old Style" w:hAnsi="Bookman Old Style" w:cs="Bookman Old Style"/>
                <w:i/>
                <w:iCs/>
                <w:sz w:val="18"/>
                <w:szCs w:val="18"/>
              </w:rPr>
              <w:t>Царское Село</w:t>
            </w:r>
            <w:r w:rsidRPr="00ED2881">
              <w:rPr>
                <w:rFonts w:ascii="Bookman Old Style" w:hAnsi="Bookman Old Style" w:cs="Bookman Old Style"/>
                <w:sz w:val="18"/>
                <w:szCs w:val="18"/>
              </w:rPr>
              <w:t xml:space="preserve">. Экскурсия с посещением Екатерининского дворца — грандиозного </w:t>
            </w:r>
            <w:proofErr w:type="gramStart"/>
            <w:r w:rsidRPr="00ED2881">
              <w:rPr>
                <w:rFonts w:ascii="Bookman Old Style" w:hAnsi="Bookman Old Style" w:cs="Bookman Old Style"/>
                <w:sz w:val="18"/>
                <w:szCs w:val="18"/>
              </w:rPr>
              <w:t>сооружения  в</w:t>
            </w:r>
            <w:proofErr w:type="gramEnd"/>
            <w:r w:rsidRPr="00ED2881">
              <w:rPr>
                <w:rFonts w:ascii="Bookman Old Style" w:hAnsi="Bookman Old Style" w:cs="Bookman Old Style"/>
                <w:sz w:val="18"/>
                <w:szCs w:val="18"/>
              </w:rPr>
              <w:t xml:space="preserve"> стиле русского барокко. Отделка Большого зала и «золотая анфилада» парадных залов дворца поражает гостей своей роскошью. Вы </w:t>
            </w:r>
            <w:proofErr w:type="spellStart"/>
            <w:r w:rsidRPr="00ED2881">
              <w:rPr>
                <w:rFonts w:ascii="Bookman Old Style" w:hAnsi="Bookman Old Style" w:cs="Bookman Old Style"/>
                <w:sz w:val="18"/>
                <w:szCs w:val="18"/>
              </w:rPr>
              <w:t>увидете</w:t>
            </w:r>
            <w:proofErr w:type="spellEnd"/>
            <w:r w:rsidRPr="00ED2881">
              <w:rPr>
                <w:rFonts w:ascii="Bookman Old Style" w:hAnsi="Bookman Old Style" w:cs="Bookman Old Style"/>
                <w:sz w:val="18"/>
                <w:szCs w:val="18"/>
              </w:rPr>
              <w:t xml:space="preserve"> всемирно известную Янтарную комнату. Здесь, Вы почувствуете дух елизаветинской и екатерининской эпох, отчасти — эпохи императора Александра I, увидите редкие предметы прикладного искусства. На территории Екатерининского  парка расположено множество архитектурных сооружений: от величественных дворцов и мраморных монументов до многочисленных павильонов, мостиков, экзотических сооружен</w:t>
            </w:r>
            <w:r w:rsidR="006E3C13">
              <w:rPr>
                <w:rFonts w:ascii="Bookman Old Style" w:hAnsi="Bookman Old Style" w:cs="Bookman Old Style"/>
                <w:sz w:val="18"/>
                <w:szCs w:val="18"/>
              </w:rPr>
              <w:t>ий, придающих парку неповторимое очарование.</w:t>
            </w:r>
            <w:bookmarkStart w:id="0" w:name="_GoBack"/>
            <w:bookmarkEnd w:id="0"/>
          </w:p>
          <w:p w:rsidR="006714C3" w:rsidRPr="00ED2881" w:rsidRDefault="006714C3" w:rsidP="00617DCE">
            <w:pPr>
              <w:pStyle w:val="a4"/>
              <w:shd w:val="clear" w:color="auto" w:fill="FFFFFF"/>
              <w:spacing w:before="0" w:beforeAutospacing="0" w:after="0" w:afterAutospacing="0"/>
              <w:ind w:firstLine="454"/>
              <w:jc w:val="both"/>
              <w:textAlignment w:val="baseline"/>
              <w:rPr>
                <w:rFonts w:ascii="Bookman Old Style" w:hAnsi="Bookman Old Style" w:cs="Bookman Old Style"/>
                <w:i/>
                <w:iCs/>
                <w:sz w:val="18"/>
                <w:szCs w:val="18"/>
              </w:rPr>
            </w:pPr>
            <w:r w:rsidRPr="00ED2881">
              <w:rPr>
                <w:rFonts w:ascii="Bookman Old Style" w:hAnsi="Bookman Old Style" w:cs="Bookman Old Style"/>
                <w:i/>
                <w:iCs/>
                <w:sz w:val="18"/>
                <w:szCs w:val="18"/>
              </w:rPr>
              <w:t xml:space="preserve">Дополнительно (по желанию с учетом сезонности): ночная экскурсия «Белые ночи в Петербурге» с церемонией разведения мостов (900 </w:t>
            </w:r>
            <w:proofErr w:type="spellStart"/>
            <w:r w:rsidRPr="00ED2881">
              <w:rPr>
                <w:rFonts w:ascii="Bookman Old Style" w:hAnsi="Bookman Old Style" w:cs="Bookman Old Style"/>
                <w:i/>
                <w:iCs/>
                <w:sz w:val="18"/>
                <w:szCs w:val="18"/>
              </w:rPr>
              <w:t>рос.руб</w:t>
            </w:r>
            <w:proofErr w:type="spellEnd"/>
            <w:r w:rsidRPr="00ED2881">
              <w:rPr>
                <w:rFonts w:ascii="Bookman Old Style" w:hAnsi="Bookman Old Style" w:cs="Bookman Old Style"/>
                <w:i/>
                <w:iCs/>
                <w:sz w:val="18"/>
                <w:szCs w:val="18"/>
              </w:rPr>
              <w:t xml:space="preserve">. на чел.).; теплоходная экскурсия «По рекам и каналам…» (предварительно 700 </w:t>
            </w:r>
            <w:proofErr w:type="spellStart"/>
            <w:proofErr w:type="gramStart"/>
            <w:r w:rsidRPr="00ED2881">
              <w:rPr>
                <w:rFonts w:ascii="Bookman Old Style" w:hAnsi="Bookman Old Style" w:cs="Bookman Old Style"/>
                <w:i/>
                <w:iCs/>
                <w:sz w:val="18"/>
                <w:szCs w:val="18"/>
              </w:rPr>
              <w:t>рос.руб</w:t>
            </w:r>
            <w:proofErr w:type="spellEnd"/>
            <w:proofErr w:type="gramEnd"/>
            <w:r w:rsidRPr="00ED2881">
              <w:rPr>
                <w:rFonts w:ascii="Bookman Old Style" w:hAnsi="Bookman Old Style" w:cs="Bookman Old Style"/>
                <w:i/>
                <w:iCs/>
                <w:sz w:val="18"/>
                <w:szCs w:val="18"/>
              </w:rPr>
              <w:t>/чел, возможно изменение цены)</w:t>
            </w:r>
          </w:p>
          <w:p w:rsidR="006714C3" w:rsidRPr="00ED2881" w:rsidRDefault="006714C3" w:rsidP="00617DCE">
            <w:pPr>
              <w:pStyle w:val="a4"/>
              <w:shd w:val="clear" w:color="auto" w:fill="FFFFFF"/>
              <w:spacing w:before="0" w:beforeAutospacing="0" w:after="0" w:afterAutospacing="0"/>
              <w:ind w:firstLine="454"/>
              <w:jc w:val="both"/>
              <w:textAlignment w:val="baseline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</w:tr>
      <w:tr w:rsidR="006714C3" w:rsidTr="00617DCE">
        <w:tc>
          <w:tcPr>
            <w:tcW w:w="850" w:type="dxa"/>
          </w:tcPr>
          <w:p w:rsidR="006714C3" w:rsidRPr="00617DCE" w:rsidRDefault="006714C3" w:rsidP="00ED288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1F497D" w:themeColor="text2"/>
                <w:sz w:val="16"/>
                <w:szCs w:val="16"/>
              </w:rPr>
            </w:pPr>
            <w:r w:rsidRPr="00617DCE">
              <w:rPr>
                <w:rFonts w:ascii="Bookman Old Style" w:hAnsi="Bookman Old Style" w:cs="Bookman Old Style"/>
                <w:color w:val="1F497D" w:themeColor="text2"/>
                <w:sz w:val="16"/>
                <w:szCs w:val="16"/>
              </w:rPr>
              <w:t>4 ДЕНЬ</w:t>
            </w:r>
          </w:p>
        </w:tc>
        <w:tc>
          <w:tcPr>
            <w:tcW w:w="10832" w:type="dxa"/>
          </w:tcPr>
          <w:p w:rsidR="006714C3" w:rsidRPr="00ED2881" w:rsidRDefault="006714C3" w:rsidP="00617DCE">
            <w:pPr>
              <w:spacing w:after="0" w:line="240" w:lineRule="auto"/>
              <w:ind w:firstLine="454"/>
              <w:jc w:val="both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 w:rsidRPr="00ED2881"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  <w:t xml:space="preserve">  Выселение из гостиницы и завтрак в отеле</w:t>
            </w:r>
            <w:r w:rsidRPr="00ED2881"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  <w:br/>
              <w:t>характер.</w:t>
            </w:r>
          </w:p>
          <w:p w:rsidR="006714C3" w:rsidRPr="00ED2881" w:rsidRDefault="006714C3" w:rsidP="00617DCE">
            <w:pPr>
              <w:pStyle w:val="a4"/>
              <w:shd w:val="clear" w:color="auto" w:fill="FFFFFF"/>
              <w:spacing w:before="0" w:beforeAutospacing="0" w:after="0" w:afterAutospacing="0"/>
              <w:ind w:firstLine="454"/>
              <w:jc w:val="both"/>
              <w:textAlignment w:val="baseline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Вы смо</w:t>
            </w:r>
            <w:r w:rsidRPr="00ED2881">
              <w:rPr>
                <w:rFonts w:ascii="Bookman Old Style" w:hAnsi="Bookman Old Style" w:cs="Bookman Old Style"/>
                <w:sz w:val="18"/>
                <w:szCs w:val="18"/>
              </w:rPr>
              <w:t xml:space="preserve">жете увидеть и </w:t>
            </w:r>
            <w:proofErr w:type="gramStart"/>
            <w:r w:rsidRPr="00ED2881">
              <w:rPr>
                <w:rFonts w:ascii="Bookman Old Style" w:hAnsi="Bookman Old Style" w:cs="Bookman Old Style"/>
                <w:sz w:val="18"/>
                <w:szCs w:val="18"/>
              </w:rPr>
              <w:t>посетить  Казанский</w:t>
            </w:r>
            <w:proofErr w:type="gramEnd"/>
            <w:r w:rsidRPr="00ED2881">
              <w:rPr>
                <w:rFonts w:ascii="Bookman Old Style" w:hAnsi="Bookman Old Style" w:cs="Bookman Old Style"/>
                <w:sz w:val="18"/>
                <w:szCs w:val="18"/>
              </w:rPr>
              <w:t xml:space="preserve"> кафедральный собор, он был построен во имя чудотворной иконы Казанской Божьей матери. Далее по программе экскурсия в государственный Эрмитаж </w:t>
            </w:r>
            <w:r w:rsidRPr="00617DCE">
              <w:rPr>
                <w:rFonts w:ascii="Bookman Old Style" w:hAnsi="Bookman Old Style" w:cs="Bookman Old Style"/>
                <w:i/>
                <w:sz w:val="18"/>
                <w:szCs w:val="18"/>
              </w:rPr>
              <w:t>(</w:t>
            </w:r>
            <w:proofErr w:type="spellStart"/>
            <w:proofErr w:type="gramStart"/>
            <w:r w:rsidRPr="00617DCE">
              <w:rPr>
                <w:rFonts w:ascii="Bookman Old Style" w:hAnsi="Bookman Old Style" w:cs="Bookman Old Style"/>
                <w:i/>
                <w:sz w:val="18"/>
                <w:szCs w:val="18"/>
              </w:rPr>
              <w:t>вх.билет</w:t>
            </w:r>
            <w:proofErr w:type="spellEnd"/>
            <w:proofErr w:type="gramEnd"/>
            <w:r w:rsidRPr="00617DCE">
              <w:rPr>
                <w:rFonts w:ascii="Bookman Old Style" w:hAnsi="Bookman Old Style" w:cs="Bookman Old Style"/>
                <w:i/>
                <w:sz w:val="18"/>
                <w:szCs w:val="18"/>
              </w:rPr>
              <w:t xml:space="preserve"> за </w:t>
            </w:r>
            <w:proofErr w:type="spellStart"/>
            <w:r w:rsidRPr="00617DCE">
              <w:rPr>
                <w:rFonts w:ascii="Bookman Old Style" w:hAnsi="Bookman Old Style" w:cs="Bookman Old Style"/>
                <w:i/>
                <w:sz w:val="18"/>
                <w:szCs w:val="18"/>
              </w:rPr>
              <w:t>доп.плату</w:t>
            </w:r>
            <w:proofErr w:type="spellEnd"/>
            <w:r w:rsidRPr="00617DCE">
              <w:rPr>
                <w:rFonts w:ascii="Bookman Old Style" w:hAnsi="Bookman Old Style" w:cs="Bookman Old Style"/>
                <w:i/>
                <w:sz w:val="18"/>
                <w:szCs w:val="18"/>
              </w:rPr>
              <w:t xml:space="preserve"> 500 </w:t>
            </w:r>
            <w:proofErr w:type="spellStart"/>
            <w:r w:rsidRPr="00617DCE">
              <w:rPr>
                <w:rFonts w:ascii="Bookman Old Style" w:hAnsi="Bookman Old Style" w:cs="Bookman Old Style"/>
                <w:i/>
                <w:sz w:val="18"/>
                <w:szCs w:val="18"/>
              </w:rPr>
              <w:t>р.р</w:t>
            </w:r>
            <w:proofErr w:type="spellEnd"/>
            <w:r w:rsidRPr="00617DCE">
              <w:rPr>
                <w:rFonts w:ascii="Bookman Old Style" w:hAnsi="Bookman Old Style" w:cs="Bookman Old Style"/>
                <w:i/>
                <w:sz w:val="18"/>
                <w:szCs w:val="18"/>
              </w:rPr>
              <w:t>)</w:t>
            </w:r>
            <w:r w:rsidRPr="00ED2881">
              <w:rPr>
                <w:rFonts w:ascii="Bookman Old Style" w:hAnsi="Bookman Old Style" w:cs="Bookman Old Style"/>
                <w:sz w:val="18"/>
                <w:szCs w:val="18"/>
              </w:rPr>
              <w:t xml:space="preserve"> – сокровищницу мирового искусства, третий по величине музей мира.  </w:t>
            </w:r>
          </w:p>
          <w:p w:rsidR="006714C3" w:rsidRPr="00ED2881" w:rsidRDefault="006714C3" w:rsidP="00617DCE">
            <w:pPr>
              <w:spacing w:after="0" w:line="240" w:lineRule="auto"/>
              <w:ind w:firstLine="454"/>
              <w:jc w:val="both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 w:rsidRPr="00ED2881"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  <w:t xml:space="preserve">          Посещение супермаркета «Лента». Отъезд в Минск.</w:t>
            </w:r>
          </w:p>
        </w:tc>
      </w:tr>
      <w:tr w:rsidR="006714C3" w:rsidTr="00617DCE">
        <w:tc>
          <w:tcPr>
            <w:tcW w:w="850" w:type="dxa"/>
          </w:tcPr>
          <w:p w:rsidR="006714C3" w:rsidRPr="00617DCE" w:rsidRDefault="006714C3" w:rsidP="00ED2881">
            <w:pPr>
              <w:spacing w:after="0" w:line="240" w:lineRule="auto"/>
              <w:rPr>
                <w:rFonts w:ascii="Bookman Old Style" w:hAnsi="Bookman Old Style" w:cs="Bookman Old Style"/>
                <w:color w:val="1F497D" w:themeColor="text2"/>
                <w:sz w:val="16"/>
                <w:szCs w:val="16"/>
              </w:rPr>
            </w:pPr>
            <w:r w:rsidRPr="00617DCE">
              <w:rPr>
                <w:rFonts w:ascii="Bookman Old Style" w:hAnsi="Bookman Old Style" w:cs="Bookman Old Style"/>
                <w:color w:val="1F497D" w:themeColor="text2"/>
                <w:sz w:val="16"/>
                <w:szCs w:val="16"/>
              </w:rPr>
              <w:t>5 ДЕНЬ</w:t>
            </w:r>
          </w:p>
        </w:tc>
        <w:tc>
          <w:tcPr>
            <w:tcW w:w="10832" w:type="dxa"/>
          </w:tcPr>
          <w:p w:rsidR="006714C3" w:rsidRPr="00ED2881" w:rsidRDefault="006714C3" w:rsidP="00617DCE">
            <w:pPr>
              <w:spacing w:after="0" w:line="240" w:lineRule="auto"/>
              <w:ind w:firstLine="454"/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</w:pPr>
            <w:r w:rsidRPr="00ED2881"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  <w:t xml:space="preserve">Прибытие в Минск </w:t>
            </w:r>
            <w:proofErr w:type="gramStart"/>
            <w:r w:rsidRPr="00ED2881"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  <w:t>утром ,</w:t>
            </w:r>
            <w:proofErr w:type="gramEnd"/>
            <w:r w:rsidRPr="00ED2881">
              <w:rPr>
                <w:rFonts w:ascii="Bookman Old Style" w:hAnsi="Bookman Old Style" w:cs="Bookman Old Style"/>
                <w:sz w:val="18"/>
                <w:szCs w:val="18"/>
                <w:lang w:eastAsia="ru-RU"/>
              </w:rPr>
              <w:t xml:space="preserve"> ориентировочно  6:00 – 10.00.</w:t>
            </w:r>
          </w:p>
        </w:tc>
      </w:tr>
    </w:tbl>
    <w:p w:rsidR="006714C3" w:rsidRPr="00525AAE" w:rsidRDefault="006714C3" w:rsidP="00525AAE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color w:val="1F497D" w:themeColor="text2"/>
          <w:sz w:val="24"/>
          <w:szCs w:val="24"/>
        </w:rPr>
      </w:pPr>
      <w:r w:rsidRPr="00525AAE">
        <w:rPr>
          <w:rFonts w:ascii="Bookman Old Style" w:hAnsi="Bookman Old Style" w:cs="Bookman Old Style"/>
          <w:b/>
          <w:bCs/>
          <w:i/>
          <w:iCs/>
          <w:color w:val="1F497D" w:themeColor="text2"/>
          <w:sz w:val="24"/>
          <w:szCs w:val="24"/>
        </w:rPr>
        <w:t>Стоимость тура на человека:</w:t>
      </w: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9"/>
        <w:gridCol w:w="5401"/>
      </w:tblGrid>
      <w:tr w:rsidR="006714C3" w:rsidRPr="00E56C79" w:rsidTr="00617DCE">
        <w:trPr>
          <w:jc w:val="center"/>
        </w:trPr>
        <w:tc>
          <w:tcPr>
            <w:tcW w:w="5129" w:type="dxa"/>
          </w:tcPr>
          <w:p w:rsidR="006714C3" w:rsidRPr="00E56C79" w:rsidRDefault="006714C3" w:rsidP="00E174D9">
            <w:pPr>
              <w:spacing w:after="0" w:line="240" w:lineRule="auto"/>
              <w:ind w:firstLine="709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E56C79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Взрослые</w:t>
            </w:r>
          </w:p>
        </w:tc>
        <w:tc>
          <w:tcPr>
            <w:tcW w:w="5401" w:type="dxa"/>
          </w:tcPr>
          <w:p w:rsidR="006714C3" w:rsidRPr="00E56C79" w:rsidRDefault="006714C3" w:rsidP="00E174D9">
            <w:pPr>
              <w:spacing w:after="0" w:line="240" w:lineRule="auto"/>
              <w:ind w:firstLine="709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E56C79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Дети до </w:t>
            </w:r>
            <w:proofErr w:type="gramStart"/>
            <w:r w:rsidRPr="00E56C79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16  лет</w:t>
            </w:r>
            <w:proofErr w:type="gramEnd"/>
          </w:p>
        </w:tc>
      </w:tr>
      <w:tr w:rsidR="006714C3" w:rsidRPr="00E56C79" w:rsidTr="00617DCE">
        <w:trPr>
          <w:jc w:val="center"/>
        </w:trPr>
        <w:tc>
          <w:tcPr>
            <w:tcW w:w="5129" w:type="dxa"/>
          </w:tcPr>
          <w:p w:rsidR="006714C3" w:rsidRPr="00617DCE" w:rsidRDefault="006714C3" w:rsidP="00E174D9">
            <w:pPr>
              <w:spacing w:after="0" w:line="240" w:lineRule="auto"/>
              <w:ind w:firstLine="709"/>
              <w:jc w:val="center"/>
              <w:rPr>
                <w:rFonts w:ascii="Bookman Old Style" w:hAnsi="Bookman Old Style" w:cs="Bookman Old Style"/>
                <w:b/>
                <w:bCs/>
                <w:color w:val="1F497D" w:themeColor="text2"/>
                <w:sz w:val="24"/>
                <w:szCs w:val="24"/>
              </w:rPr>
            </w:pPr>
            <w:r w:rsidRPr="00617DCE">
              <w:rPr>
                <w:rFonts w:ascii="Bookman Old Style" w:hAnsi="Bookman Old Style" w:cs="Bookman Old Style"/>
                <w:b/>
                <w:bCs/>
                <w:color w:val="1F497D" w:themeColor="text2"/>
                <w:sz w:val="24"/>
                <w:szCs w:val="24"/>
              </w:rPr>
              <w:t xml:space="preserve">135 </w:t>
            </w:r>
            <w:proofErr w:type="spellStart"/>
            <w:r w:rsidRPr="00617DCE">
              <w:rPr>
                <w:rFonts w:ascii="Bookman Old Style" w:hAnsi="Bookman Old Style" w:cs="Bookman Old Style"/>
                <w:b/>
                <w:bCs/>
                <w:color w:val="1F497D" w:themeColor="text2"/>
                <w:sz w:val="24"/>
                <w:szCs w:val="24"/>
              </w:rPr>
              <w:t>долл</w:t>
            </w:r>
            <w:proofErr w:type="spellEnd"/>
            <w:r w:rsidRPr="00617DCE">
              <w:rPr>
                <w:rFonts w:ascii="Bookman Old Style" w:hAnsi="Bookman Old Style" w:cs="Bookman Old Style"/>
                <w:b/>
                <w:bCs/>
                <w:color w:val="1F497D" w:themeColor="text2"/>
                <w:sz w:val="24"/>
                <w:szCs w:val="24"/>
              </w:rPr>
              <w:t xml:space="preserve"> США + 45 бел </w:t>
            </w:r>
            <w:proofErr w:type="spellStart"/>
            <w:r w:rsidRPr="00617DCE">
              <w:rPr>
                <w:rFonts w:ascii="Bookman Old Style" w:hAnsi="Bookman Old Style" w:cs="Bookman Old Style"/>
                <w:b/>
                <w:bCs/>
                <w:color w:val="1F497D" w:themeColor="text2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401" w:type="dxa"/>
          </w:tcPr>
          <w:p w:rsidR="006714C3" w:rsidRPr="00617DCE" w:rsidRDefault="006714C3" w:rsidP="00E174D9">
            <w:pPr>
              <w:spacing w:after="0" w:line="240" w:lineRule="auto"/>
              <w:ind w:firstLine="709"/>
              <w:jc w:val="center"/>
              <w:rPr>
                <w:rFonts w:ascii="Bookman Old Style" w:hAnsi="Bookman Old Style" w:cs="Bookman Old Style"/>
                <w:b/>
                <w:bCs/>
                <w:color w:val="1F497D" w:themeColor="text2"/>
                <w:sz w:val="24"/>
                <w:szCs w:val="24"/>
              </w:rPr>
            </w:pPr>
            <w:r w:rsidRPr="00617DCE">
              <w:rPr>
                <w:rFonts w:ascii="Bookman Old Style" w:hAnsi="Bookman Old Style" w:cs="Bookman Old Style"/>
                <w:b/>
                <w:bCs/>
                <w:color w:val="1F497D" w:themeColor="text2"/>
                <w:sz w:val="24"/>
                <w:szCs w:val="24"/>
              </w:rPr>
              <w:t xml:space="preserve">125 </w:t>
            </w:r>
            <w:proofErr w:type="spellStart"/>
            <w:r w:rsidRPr="00617DCE">
              <w:rPr>
                <w:rFonts w:ascii="Bookman Old Style" w:hAnsi="Bookman Old Style" w:cs="Bookman Old Style"/>
                <w:b/>
                <w:bCs/>
                <w:color w:val="1F497D" w:themeColor="text2"/>
                <w:sz w:val="24"/>
                <w:szCs w:val="24"/>
              </w:rPr>
              <w:t>долл</w:t>
            </w:r>
            <w:proofErr w:type="spellEnd"/>
            <w:r w:rsidRPr="00617DCE">
              <w:rPr>
                <w:rFonts w:ascii="Bookman Old Style" w:hAnsi="Bookman Old Style" w:cs="Bookman Old Style"/>
                <w:b/>
                <w:bCs/>
                <w:color w:val="1F497D" w:themeColor="text2"/>
                <w:sz w:val="24"/>
                <w:szCs w:val="24"/>
              </w:rPr>
              <w:t xml:space="preserve"> США + 45 бел </w:t>
            </w:r>
            <w:proofErr w:type="spellStart"/>
            <w:r w:rsidRPr="00617DCE">
              <w:rPr>
                <w:rFonts w:ascii="Bookman Old Style" w:hAnsi="Bookman Old Style" w:cs="Bookman Old Style"/>
                <w:b/>
                <w:bCs/>
                <w:color w:val="1F497D" w:themeColor="text2"/>
                <w:sz w:val="24"/>
                <w:szCs w:val="24"/>
              </w:rPr>
              <w:t>руб</w:t>
            </w:r>
            <w:proofErr w:type="spellEnd"/>
          </w:p>
        </w:tc>
      </w:tr>
    </w:tbl>
    <w:p w:rsidR="006714C3" w:rsidRDefault="006714C3" w:rsidP="00617DCE">
      <w:pPr>
        <w:spacing w:after="0" w:line="240" w:lineRule="auto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5445"/>
      </w:tblGrid>
      <w:tr w:rsidR="006714C3" w:rsidRPr="00617DCE" w:rsidTr="00617DCE">
        <w:tc>
          <w:tcPr>
            <w:tcW w:w="5529" w:type="dxa"/>
          </w:tcPr>
          <w:p w:rsidR="006714C3" w:rsidRPr="00617DCE" w:rsidRDefault="006714C3" w:rsidP="00876165">
            <w:pPr>
              <w:spacing w:after="0" w:line="240" w:lineRule="auto"/>
              <w:ind w:firstLine="709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color w:val="1F497D" w:themeColor="text2"/>
                <w:sz w:val="18"/>
                <w:szCs w:val="18"/>
              </w:rPr>
            </w:pPr>
            <w:r w:rsidRPr="00617DCE">
              <w:rPr>
                <w:rFonts w:ascii="Bookman Old Style" w:hAnsi="Bookman Old Style" w:cs="Bookman Old Style"/>
                <w:b/>
                <w:bCs/>
                <w:i/>
                <w:iCs/>
                <w:color w:val="1F497D" w:themeColor="text2"/>
                <w:sz w:val="18"/>
                <w:szCs w:val="18"/>
              </w:rPr>
              <w:t>В стоимость тура входит</w:t>
            </w:r>
          </w:p>
        </w:tc>
        <w:tc>
          <w:tcPr>
            <w:tcW w:w="5445" w:type="dxa"/>
          </w:tcPr>
          <w:p w:rsidR="006714C3" w:rsidRPr="00617DCE" w:rsidRDefault="006714C3" w:rsidP="00876165">
            <w:pPr>
              <w:spacing w:after="0" w:line="240" w:lineRule="auto"/>
              <w:ind w:firstLine="709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color w:val="1F497D" w:themeColor="text2"/>
                <w:sz w:val="18"/>
                <w:szCs w:val="18"/>
              </w:rPr>
            </w:pPr>
            <w:r w:rsidRPr="00617DCE">
              <w:rPr>
                <w:rFonts w:ascii="Bookman Old Style" w:hAnsi="Bookman Old Style" w:cs="Bookman Old Style"/>
                <w:b/>
                <w:bCs/>
                <w:i/>
                <w:iCs/>
                <w:color w:val="1F497D" w:themeColor="text2"/>
                <w:sz w:val="18"/>
                <w:szCs w:val="18"/>
              </w:rPr>
              <w:t>В стоимость тура не входит</w:t>
            </w:r>
          </w:p>
        </w:tc>
      </w:tr>
      <w:tr w:rsidR="006714C3" w:rsidRPr="00617DCE" w:rsidTr="00617DCE">
        <w:tc>
          <w:tcPr>
            <w:tcW w:w="5529" w:type="dxa"/>
          </w:tcPr>
          <w:p w:rsidR="006714C3" w:rsidRPr="00617DCE" w:rsidRDefault="006714C3" w:rsidP="0087616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709"/>
              <w:jc w:val="both"/>
              <w:textAlignment w:val="baseline"/>
              <w:rPr>
                <w:rFonts w:ascii="Bookman Old Style" w:hAnsi="Bookman Old Style" w:cs="Bookman Old Style"/>
                <w:color w:val="1F497D" w:themeColor="text2"/>
                <w:sz w:val="18"/>
                <w:szCs w:val="18"/>
                <w:lang w:eastAsia="ru-RU"/>
              </w:rPr>
            </w:pPr>
            <w:r w:rsidRPr="00617DCE">
              <w:rPr>
                <w:rFonts w:ascii="Bookman Old Style" w:hAnsi="Bookman Old Style" w:cs="Bookman Old Style"/>
                <w:color w:val="1F497D" w:themeColor="text2"/>
                <w:sz w:val="18"/>
                <w:szCs w:val="18"/>
                <w:lang w:eastAsia="ru-RU"/>
              </w:rPr>
              <w:t>проезд автобусом</w:t>
            </w:r>
          </w:p>
          <w:p w:rsidR="006714C3" w:rsidRPr="00617DCE" w:rsidRDefault="006714C3" w:rsidP="0087616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709"/>
              <w:jc w:val="both"/>
              <w:textAlignment w:val="baseline"/>
              <w:rPr>
                <w:rFonts w:ascii="Bookman Old Style" w:hAnsi="Bookman Old Style" w:cs="Bookman Old Style"/>
                <w:color w:val="1F497D" w:themeColor="text2"/>
                <w:sz w:val="18"/>
                <w:szCs w:val="18"/>
                <w:lang w:eastAsia="ru-RU"/>
              </w:rPr>
            </w:pPr>
            <w:r w:rsidRPr="00617DCE">
              <w:rPr>
                <w:rFonts w:ascii="Bookman Old Style" w:hAnsi="Bookman Old Style" w:cs="Bookman Old Style"/>
                <w:color w:val="1F497D" w:themeColor="text2"/>
                <w:sz w:val="18"/>
                <w:szCs w:val="18"/>
                <w:lang w:eastAsia="ru-RU"/>
              </w:rPr>
              <w:t>проживание в гостинице </w:t>
            </w:r>
            <w:r w:rsidR="006E3C13">
              <w:rPr>
                <w:rFonts w:ascii="Bookman Old Style" w:hAnsi="Bookman Old Style" w:cs="Bookman Old Style"/>
                <w:color w:val="1F497D" w:themeColor="text2"/>
                <w:sz w:val="18"/>
                <w:szCs w:val="18"/>
                <w:lang w:eastAsia="ru-RU"/>
              </w:rPr>
              <w:t>3</w:t>
            </w:r>
            <w:proofErr w:type="gramStart"/>
            <w:r w:rsidR="006E3C13">
              <w:rPr>
                <w:rFonts w:ascii="Bookman Old Style" w:hAnsi="Bookman Old Style" w:cs="Bookman Old Style"/>
                <w:color w:val="1F497D" w:themeColor="text2"/>
                <w:sz w:val="18"/>
                <w:szCs w:val="18"/>
                <w:lang w:eastAsia="ru-RU"/>
              </w:rPr>
              <w:t>*</w:t>
            </w:r>
            <w:r w:rsidRPr="00617DCE">
              <w:rPr>
                <w:rFonts w:ascii="Bookman Old Style" w:hAnsi="Bookman Old Style" w:cs="Bookman Old Style"/>
                <w:color w:val="1F497D" w:themeColor="text2"/>
                <w:sz w:val="18"/>
                <w:szCs w:val="18"/>
                <w:lang w:eastAsia="ru-RU"/>
              </w:rPr>
              <w:t>  (</w:t>
            </w:r>
            <w:proofErr w:type="gramEnd"/>
            <w:r w:rsidRPr="00617DCE">
              <w:rPr>
                <w:rFonts w:ascii="Bookman Old Style" w:hAnsi="Bookman Old Style" w:cs="Bookman Old Style"/>
                <w:color w:val="1F497D" w:themeColor="text2"/>
                <w:sz w:val="18"/>
                <w:szCs w:val="18"/>
                <w:lang w:eastAsia="ru-RU"/>
              </w:rPr>
              <w:t>2хместные номера с удобствами)</w:t>
            </w:r>
          </w:p>
          <w:p w:rsidR="006714C3" w:rsidRPr="00617DCE" w:rsidRDefault="006714C3" w:rsidP="0087616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709"/>
              <w:jc w:val="both"/>
              <w:textAlignment w:val="baseline"/>
              <w:rPr>
                <w:rFonts w:ascii="Bookman Old Style" w:hAnsi="Bookman Old Style" w:cs="Bookman Old Style"/>
                <w:color w:val="1F497D" w:themeColor="text2"/>
                <w:sz w:val="18"/>
                <w:szCs w:val="18"/>
                <w:lang w:eastAsia="ru-RU"/>
              </w:rPr>
            </w:pPr>
            <w:r w:rsidRPr="00617DCE">
              <w:rPr>
                <w:rFonts w:ascii="Bookman Old Style" w:hAnsi="Bookman Old Style" w:cs="Bookman Old Style"/>
                <w:color w:val="1F497D" w:themeColor="text2"/>
                <w:sz w:val="18"/>
                <w:szCs w:val="18"/>
                <w:lang w:eastAsia="ru-RU"/>
              </w:rPr>
              <w:t>3 завтрака (порционные)</w:t>
            </w:r>
          </w:p>
          <w:p w:rsidR="006714C3" w:rsidRPr="00617DCE" w:rsidRDefault="006714C3" w:rsidP="0087616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709"/>
              <w:jc w:val="both"/>
              <w:textAlignment w:val="baseline"/>
              <w:rPr>
                <w:rFonts w:ascii="Bookman Old Style" w:hAnsi="Bookman Old Style" w:cs="Bookman Old Style"/>
                <w:color w:val="1F497D" w:themeColor="text2"/>
                <w:sz w:val="18"/>
                <w:szCs w:val="18"/>
                <w:lang w:eastAsia="ru-RU"/>
              </w:rPr>
            </w:pPr>
            <w:r w:rsidRPr="00617DCE">
              <w:rPr>
                <w:rFonts w:ascii="Bookman Old Style" w:hAnsi="Bookman Old Style" w:cs="Bookman Old Style"/>
                <w:color w:val="1F497D" w:themeColor="text2"/>
                <w:sz w:val="18"/>
                <w:szCs w:val="18"/>
                <w:lang w:eastAsia="ru-RU"/>
              </w:rPr>
              <w:t>экскурсии по программе, включая входные билеты в музеи</w:t>
            </w:r>
          </w:p>
          <w:p w:rsidR="006714C3" w:rsidRPr="00617DCE" w:rsidRDefault="006714C3" w:rsidP="00876165">
            <w:pPr>
              <w:spacing w:after="0" w:line="240" w:lineRule="auto"/>
              <w:rPr>
                <w:color w:val="1F497D" w:themeColor="text2"/>
                <w:sz w:val="18"/>
                <w:szCs w:val="18"/>
              </w:rPr>
            </w:pPr>
            <w:r w:rsidRPr="00617DCE">
              <w:rPr>
                <w:rFonts w:ascii="Bookman Old Style" w:hAnsi="Bookman Old Style" w:cs="Bookman Old Style"/>
                <w:color w:val="1F497D" w:themeColor="text2"/>
                <w:sz w:val="18"/>
                <w:szCs w:val="18"/>
                <w:lang w:eastAsia="ru-RU"/>
              </w:rPr>
              <w:t>услуги гида-экскурсовода</w:t>
            </w:r>
          </w:p>
        </w:tc>
        <w:tc>
          <w:tcPr>
            <w:tcW w:w="5445" w:type="dxa"/>
          </w:tcPr>
          <w:p w:rsidR="006714C3" w:rsidRPr="00617DCE" w:rsidRDefault="006714C3" w:rsidP="0087616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709"/>
              <w:jc w:val="both"/>
              <w:textAlignment w:val="baseline"/>
              <w:rPr>
                <w:rFonts w:ascii="Bookman Old Style" w:hAnsi="Bookman Old Style" w:cs="Bookman Old Style"/>
                <w:color w:val="1F497D" w:themeColor="text2"/>
                <w:sz w:val="18"/>
                <w:szCs w:val="18"/>
                <w:lang w:eastAsia="ru-RU"/>
              </w:rPr>
            </w:pPr>
            <w:r w:rsidRPr="00617DCE">
              <w:rPr>
                <w:rFonts w:ascii="Bookman Old Style" w:hAnsi="Bookman Old Style" w:cs="Bookman Old Style"/>
                <w:color w:val="1F497D" w:themeColor="text2"/>
                <w:sz w:val="18"/>
                <w:szCs w:val="18"/>
                <w:lang w:eastAsia="ru-RU"/>
              </w:rPr>
              <w:t>ночная автобусная экскурсия на развод мостов (по сезону),</w:t>
            </w:r>
          </w:p>
          <w:p w:rsidR="006714C3" w:rsidRPr="00617DCE" w:rsidRDefault="006714C3" w:rsidP="0087616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709"/>
              <w:jc w:val="both"/>
              <w:textAlignment w:val="baseline"/>
              <w:rPr>
                <w:rFonts w:ascii="Bookman Old Style" w:hAnsi="Bookman Old Style" w:cs="Bookman Old Style"/>
                <w:color w:val="1F497D" w:themeColor="text2"/>
                <w:sz w:val="18"/>
                <w:szCs w:val="18"/>
                <w:lang w:eastAsia="ru-RU"/>
              </w:rPr>
            </w:pPr>
            <w:r w:rsidRPr="00617DCE">
              <w:rPr>
                <w:rFonts w:ascii="Bookman Old Style" w:hAnsi="Bookman Old Style" w:cs="Bookman Old Style"/>
                <w:color w:val="1F497D" w:themeColor="text2"/>
                <w:sz w:val="18"/>
                <w:szCs w:val="18"/>
                <w:lang w:eastAsia="ru-RU"/>
              </w:rPr>
              <w:t>экскурсионная программа по рекам и каналам Питера, океанариум, дельфинарий, аквапарки</w:t>
            </w:r>
          </w:p>
          <w:p w:rsidR="006714C3" w:rsidRPr="00617DCE" w:rsidRDefault="006714C3" w:rsidP="00876165">
            <w:pPr>
              <w:spacing w:after="0" w:line="240" w:lineRule="auto"/>
              <w:rPr>
                <w:color w:val="1F497D" w:themeColor="text2"/>
                <w:sz w:val="18"/>
                <w:szCs w:val="18"/>
              </w:rPr>
            </w:pPr>
            <w:r w:rsidRPr="00617DCE">
              <w:rPr>
                <w:rFonts w:ascii="Bookman Old Style" w:hAnsi="Bookman Old Style" w:cs="Bookman Old Style"/>
                <w:color w:val="1F497D" w:themeColor="text2"/>
                <w:sz w:val="18"/>
                <w:szCs w:val="18"/>
                <w:lang w:eastAsia="ru-RU"/>
              </w:rPr>
              <w:t>мед страховка</w:t>
            </w:r>
          </w:p>
        </w:tc>
      </w:tr>
    </w:tbl>
    <w:p w:rsidR="006714C3" w:rsidRDefault="006714C3"/>
    <w:sectPr w:rsidR="006714C3" w:rsidSect="006D6006">
      <w:pgSz w:w="11906" w:h="16838"/>
      <w:pgMar w:top="1134" w:right="20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16C43"/>
    <w:multiLevelType w:val="hybridMultilevel"/>
    <w:tmpl w:val="3EDAA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622506"/>
    <w:multiLevelType w:val="multilevel"/>
    <w:tmpl w:val="0406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456B6AA2"/>
    <w:multiLevelType w:val="multilevel"/>
    <w:tmpl w:val="3DB8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4D480A49"/>
    <w:multiLevelType w:val="multilevel"/>
    <w:tmpl w:val="6B66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5D2E756D"/>
    <w:multiLevelType w:val="multilevel"/>
    <w:tmpl w:val="41EE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5EA4794F"/>
    <w:multiLevelType w:val="multilevel"/>
    <w:tmpl w:val="3FE0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DF7"/>
    <w:rsid w:val="000002A4"/>
    <w:rsid w:val="000452F7"/>
    <w:rsid w:val="000775CF"/>
    <w:rsid w:val="000A4331"/>
    <w:rsid w:val="000B4959"/>
    <w:rsid w:val="000F5F6A"/>
    <w:rsid w:val="00154504"/>
    <w:rsid w:val="001B5012"/>
    <w:rsid w:val="001C446F"/>
    <w:rsid w:val="001E5224"/>
    <w:rsid w:val="001F0A96"/>
    <w:rsid w:val="00202963"/>
    <w:rsid w:val="002E32A7"/>
    <w:rsid w:val="002F1E1C"/>
    <w:rsid w:val="00343F97"/>
    <w:rsid w:val="003B61B7"/>
    <w:rsid w:val="003C48B0"/>
    <w:rsid w:val="0042211F"/>
    <w:rsid w:val="00487241"/>
    <w:rsid w:val="004F6A4C"/>
    <w:rsid w:val="0051303B"/>
    <w:rsid w:val="005143D8"/>
    <w:rsid w:val="00525AAE"/>
    <w:rsid w:val="005B118F"/>
    <w:rsid w:val="005C5E57"/>
    <w:rsid w:val="00617DCE"/>
    <w:rsid w:val="006714C3"/>
    <w:rsid w:val="006D4D7C"/>
    <w:rsid w:val="006D6006"/>
    <w:rsid w:val="006E3C13"/>
    <w:rsid w:val="007170D2"/>
    <w:rsid w:val="007A3EF1"/>
    <w:rsid w:val="007C1323"/>
    <w:rsid w:val="0081483A"/>
    <w:rsid w:val="00822BFF"/>
    <w:rsid w:val="00875CA7"/>
    <w:rsid w:val="00876165"/>
    <w:rsid w:val="0093013D"/>
    <w:rsid w:val="00962BB1"/>
    <w:rsid w:val="009C1D28"/>
    <w:rsid w:val="009D66F4"/>
    <w:rsid w:val="00A11CFE"/>
    <w:rsid w:val="00A87146"/>
    <w:rsid w:val="00B519C0"/>
    <w:rsid w:val="00B528F1"/>
    <w:rsid w:val="00B719CE"/>
    <w:rsid w:val="00BA3BBA"/>
    <w:rsid w:val="00C15DF7"/>
    <w:rsid w:val="00C55A21"/>
    <w:rsid w:val="00D516D1"/>
    <w:rsid w:val="00DC37CF"/>
    <w:rsid w:val="00DC6C2A"/>
    <w:rsid w:val="00DD548D"/>
    <w:rsid w:val="00E05013"/>
    <w:rsid w:val="00E174D9"/>
    <w:rsid w:val="00E47DB8"/>
    <w:rsid w:val="00E5699C"/>
    <w:rsid w:val="00E56C79"/>
    <w:rsid w:val="00ED2881"/>
    <w:rsid w:val="00F11C1F"/>
    <w:rsid w:val="00F41CB8"/>
    <w:rsid w:val="00F50A5B"/>
    <w:rsid w:val="00FA1249"/>
    <w:rsid w:val="00FA6C30"/>
    <w:rsid w:val="00FE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AD7D94"/>
  <w15:docId w15:val="{D4F410F0-987C-414C-A2B0-4F66D6DA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1303B"/>
    <w:pPr>
      <w:spacing w:after="160" w:line="259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B519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519C0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C15DF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C1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5DF7"/>
  </w:style>
  <w:style w:type="character" w:styleId="a5">
    <w:name w:val="Strong"/>
    <w:basedOn w:val="a0"/>
    <w:uiPriority w:val="22"/>
    <w:qFormat/>
    <w:rsid w:val="00C15DF7"/>
    <w:rPr>
      <w:b/>
      <w:bCs/>
    </w:rPr>
  </w:style>
  <w:style w:type="character" w:styleId="a6">
    <w:name w:val="Hyperlink"/>
    <w:basedOn w:val="a0"/>
    <w:uiPriority w:val="99"/>
    <w:semiHidden/>
    <w:rsid w:val="006D4D7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0F5F6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F5F6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554</Words>
  <Characters>3164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26</cp:revision>
  <cp:lastPrinted>2016-05-26T07:50:00Z</cp:lastPrinted>
  <dcterms:created xsi:type="dcterms:W3CDTF">2016-05-26T07:36:00Z</dcterms:created>
  <dcterms:modified xsi:type="dcterms:W3CDTF">2016-11-23T11:49:00Z</dcterms:modified>
</cp:coreProperties>
</file>