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87B5" w14:textId="77777777" w:rsidR="004A1B43" w:rsidRDefault="00304B50">
      <w:pPr>
        <w:spacing w:line="259" w:lineRule="auto"/>
        <w:ind w:left="0" w:right="3" w:firstLine="0"/>
        <w:jc w:val="right"/>
      </w:pPr>
      <w:r>
        <w:rPr>
          <w:rFonts w:ascii="Bookman Old Style" w:eastAsia="Bookman Old Style" w:hAnsi="Bookman Old Style" w:cs="Bookman Old Style"/>
          <w:sz w:val="36"/>
        </w:rPr>
        <w:t xml:space="preserve">ПОЛЬША </w:t>
      </w:r>
    </w:p>
    <w:p w14:paraId="209D0BA3" w14:textId="77777777" w:rsidR="004A1B43" w:rsidRDefault="00304B50">
      <w:pPr>
        <w:spacing w:line="219" w:lineRule="auto"/>
        <w:ind w:left="5102" w:firstLine="2443"/>
        <w:jc w:val="left"/>
      </w:pPr>
      <w:r>
        <w:rPr>
          <w:rFonts w:ascii="Bookman Old Style" w:eastAsia="Bookman Old Style" w:hAnsi="Bookman Old Style" w:cs="Bookman Old Style"/>
          <w:sz w:val="24"/>
        </w:rPr>
        <w:t xml:space="preserve">Экскурсионный тур </w:t>
      </w:r>
      <w:r>
        <w:rPr>
          <w:rFonts w:ascii="Bookman Old Style" w:eastAsia="Bookman Old Style" w:hAnsi="Bookman Old Style" w:cs="Bookman Old Style"/>
          <w:sz w:val="40"/>
        </w:rPr>
        <w:t xml:space="preserve"> </w:t>
      </w:r>
    </w:p>
    <w:p w14:paraId="43D440CF" w14:textId="77777777" w:rsidR="004A1B43" w:rsidRDefault="00304B50">
      <w:pPr>
        <w:spacing w:line="259" w:lineRule="auto"/>
        <w:ind w:left="119" w:firstLine="0"/>
        <w:jc w:val="center"/>
      </w:pPr>
      <w:r>
        <w:rPr>
          <w:rFonts w:ascii="Bookman Old Style" w:eastAsia="Bookman Old Style" w:hAnsi="Bookman Old Style" w:cs="Bookman Old Style"/>
          <w:sz w:val="36"/>
        </w:rPr>
        <w:t xml:space="preserve"> </w:t>
      </w:r>
    </w:p>
    <w:p w14:paraId="40C721D0" w14:textId="77777777" w:rsidR="004A1B43" w:rsidRDefault="00304B50">
      <w:pPr>
        <w:spacing w:line="259" w:lineRule="auto"/>
        <w:ind w:left="119" w:firstLine="0"/>
        <w:jc w:val="center"/>
      </w:pPr>
      <w:r>
        <w:rPr>
          <w:rFonts w:ascii="Bookman Old Style" w:eastAsia="Bookman Old Style" w:hAnsi="Bookman Old Style" w:cs="Bookman Old Style"/>
          <w:sz w:val="36"/>
        </w:rPr>
        <w:t xml:space="preserve"> </w:t>
      </w:r>
    </w:p>
    <w:p w14:paraId="3268EF85" w14:textId="77777777" w:rsidR="004A1B43" w:rsidRDefault="00304B50">
      <w:pPr>
        <w:spacing w:line="259" w:lineRule="auto"/>
        <w:ind w:left="0" w:right="6" w:firstLine="0"/>
        <w:jc w:val="center"/>
      </w:pPr>
      <w:r>
        <w:rPr>
          <w:rFonts w:ascii="Bookman Old Style" w:eastAsia="Bookman Old Style" w:hAnsi="Bookman Old Style" w:cs="Bookman Old Style"/>
          <w:sz w:val="36"/>
        </w:rPr>
        <w:t xml:space="preserve">ВРОЦЛАВ – ГОРОД МОСТОВ И ГНОМОВ! </w:t>
      </w:r>
    </w:p>
    <w:p w14:paraId="7EB99BAD" w14:textId="77777777" w:rsidR="004A1B43" w:rsidRDefault="00304B50">
      <w:pPr>
        <w:spacing w:line="259" w:lineRule="auto"/>
        <w:ind w:left="0" w:right="3" w:firstLine="0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Выезды: 23.09.2022 </w:t>
      </w:r>
    </w:p>
    <w:p w14:paraId="31963E4D" w14:textId="77777777" w:rsidR="004A1B43" w:rsidRDefault="00304B50" w:rsidP="00304B50">
      <w:pPr>
        <w:spacing w:after="49" w:line="259" w:lineRule="auto"/>
        <w:ind w:left="79" w:firstLine="0"/>
        <w:jc w:val="center"/>
        <w:rPr>
          <w:sz w:val="32"/>
        </w:rPr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sz w:val="32"/>
        </w:rPr>
        <w:t xml:space="preserve">Стоимость </w:t>
      </w:r>
      <w:proofErr w:type="gramStart"/>
      <w:r>
        <w:rPr>
          <w:sz w:val="32"/>
        </w:rPr>
        <w:t>тура:  170</w:t>
      </w:r>
      <w:proofErr w:type="gramEnd"/>
      <w:r>
        <w:rPr>
          <w:sz w:val="32"/>
        </w:rPr>
        <w:t xml:space="preserve"> евро + 80 BYN </w:t>
      </w:r>
    </w:p>
    <w:p w14:paraId="6BE0CC96" w14:textId="77777777" w:rsidR="00304B50" w:rsidRDefault="00304B50">
      <w:pPr>
        <w:spacing w:line="259" w:lineRule="auto"/>
        <w:ind w:left="0" w:right="6" w:firstLine="0"/>
        <w:jc w:val="center"/>
      </w:pPr>
      <w:r>
        <w:rPr>
          <w:rStyle w:val="a3"/>
          <w:rFonts w:ascii="Arial" w:hAnsi="Arial" w:cs="Arial"/>
          <w:i/>
          <w:iCs/>
          <w:color w:val="0000FF"/>
          <w:sz w:val="30"/>
          <w:szCs w:val="30"/>
          <w:shd w:val="clear" w:color="auto" w:fill="FFFFFF"/>
        </w:rPr>
        <w:t xml:space="preserve">Проживание в отеле 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30"/>
          <w:szCs w:val="30"/>
          <w:shd w:val="clear" w:color="auto" w:fill="FFFFFF"/>
        </w:rPr>
        <w:t>Campanile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30"/>
          <w:szCs w:val="30"/>
          <w:shd w:val="clear" w:color="auto" w:fill="FFFFFF"/>
        </w:rPr>
        <w:t xml:space="preserve"> в Старом городе!</w:t>
      </w:r>
    </w:p>
    <w:p w14:paraId="2A1594AC" w14:textId="77777777" w:rsidR="004A1B43" w:rsidRDefault="00304B50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32"/>
        </w:rPr>
        <w:t xml:space="preserve">              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18F55FD5" w14:textId="77777777" w:rsidR="004A1B43" w:rsidRDefault="00304B50">
      <w:pPr>
        <w:numPr>
          <w:ilvl w:val="0"/>
          <w:numId w:val="1"/>
        </w:numPr>
        <w:ind w:hanging="166"/>
      </w:pPr>
      <w:proofErr w:type="gramStart"/>
      <w:r w:rsidRPr="00304B50">
        <w:rPr>
          <w:b/>
          <w:sz w:val="24"/>
          <w:szCs w:val="24"/>
        </w:rPr>
        <w:t>день:</w:t>
      </w:r>
      <w:r>
        <w:t xml:space="preserve">  </w:t>
      </w:r>
      <w:r>
        <w:t>04.00</w:t>
      </w:r>
      <w:proofErr w:type="gramEnd"/>
      <w:r>
        <w:t xml:space="preserve">- </w:t>
      </w:r>
      <w:r>
        <w:t xml:space="preserve">выезд из Минска (переезд до Варшавы ~ 540 км). Прибытие в Варшаву, обзорная пешеходная экскурсия по Старому городу в </w:t>
      </w:r>
      <w:r>
        <w:t>Варшаве</w:t>
      </w:r>
      <w:r>
        <w:t xml:space="preserve">. Переезд во Вроцлав (~350 км), позднее прибытие в отель. Ночлег.  </w:t>
      </w:r>
    </w:p>
    <w:p w14:paraId="186A1D96" w14:textId="77777777" w:rsidR="004A1B43" w:rsidRDefault="00304B50">
      <w:pPr>
        <w:spacing w:line="259" w:lineRule="auto"/>
        <w:ind w:left="0" w:firstLine="0"/>
        <w:jc w:val="left"/>
      </w:pPr>
      <w:r>
        <w:t xml:space="preserve"> </w:t>
      </w:r>
    </w:p>
    <w:p w14:paraId="39FDC79A" w14:textId="77777777" w:rsidR="004A1B43" w:rsidRDefault="00304B50">
      <w:pPr>
        <w:numPr>
          <w:ilvl w:val="0"/>
          <w:numId w:val="1"/>
        </w:numPr>
        <w:ind w:hanging="166"/>
      </w:pPr>
      <w:r w:rsidRPr="00304B50">
        <w:rPr>
          <w:b/>
          <w:sz w:val="24"/>
          <w:szCs w:val="24"/>
        </w:rPr>
        <w:t>день:</w:t>
      </w:r>
      <w:r>
        <w:t xml:space="preserve"> </w:t>
      </w:r>
      <w:r>
        <w:t xml:space="preserve">Завтрак. </w:t>
      </w:r>
      <w:r>
        <w:t>Обзорная пешеходная экскурсия по Вроцлаву «Стар</w:t>
      </w:r>
      <w:r>
        <w:t xml:space="preserve">ый город и остров </w:t>
      </w:r>
      <w:proofErr w:type="spellStart"/>
      <w:r>
        <w:t>Тумский</w:t>
      </w:r>
      <w:proofErr w:type="spellEnd"/>
      <w:r>
        <w:t xml:space="preserve">»: </w:t>
      </w:r>
      <w:r>
        <w:t>Рыночная площадь - самое сердце города, одна из крупнейших европейских площадей, готическая Ратуша – символ Вроцлава, настоящий архитектурный шедевр, который уже семь веков украшает город, часы на Ратуше, установленные в 1550 го</w:t>
      </w:r>
      <w:r>
        <w:t>ду, самый старый (700-летний!) пивной кабачок Европы - «</w:t>
      </w:r>
      <w:proofErr w:type="spellStart"/>
      <w:r>
        <w:t>Пивница</w:t>
      </w:r>
      <w:proofErr w:type="spellEnd"/>
      <w:r>
        <w:t xml:space="preserve"> </w:t>
      </w:r>
      <w:proofErr w:type="spellStart"/>
      <w:r>
        <w:t>Свидницкая</w:t>
      </w:r>
      <w:proofErr w:type="spellEnd"/>
      <w:r>
        <w:t xml:space="preserve">», Соляная площадь, костёл святой </w:t>
      </w:r>
      <w:proofErr w:type="spellStart"/>
      <w:r>
        <w:t>Эльжбеты</w:t>
      </w:r>
      <w:proofErr w:type="spellEnd"/>
      <w:r>
        <w:t xml:space="preserve">, домики </w:t>
      </w:r>
      <w:proofErr w:type="spellStart"/>
      <w:r>
        <w:t>Ясь</w:t>
      </w:r>
      <w:proofErr w:type="spellEnd"/>
      <w:r>
        <w:t xml:space="preserve"> и </w:t>
      </w:r>
      <w:proofErr w:type="spellStart"/>
      <w:r>
        <w:t>Малгося</w:t>
      </w:r>
      <w:proofErr w:type="spellEnd"/>
      <w:r>
        <w:t>, средневековая тюрьма, старинные мясные лавки, монастырь рыцарей-госпитальеров, математическая башня и дома, каждый с</w:t>
      </w:r>
      <w:r>
        <w:t xml:space="preserve">о своим именем, например: «Под грифами», «Под золотым оленем», «Под голубым солнцем»... </w:t>
      </w:r>
      <w:r>
        <w:t xml:space="preserve">Остров </w:t>
      </w:r>
      <w:proofErr w:type="spellStart"/>
      <w:r>
        <w:t>Тумский</w:t>
      </w:r>
      <w:proofErr w:type="spellEnd"/>
      <w:r>
        <w:t xml:space="preserve">, своеобразный мини-Ватикан, вы </w:t>
      </w:r>
      <w:proofErr w:type="spellStart"/>
      <w:r>
        <w:t>увидете</w:t>
      </w:r>
      <w:proofErr w:type="spellEnd"/>
      <w:r>
        <w:t xml:space="preserve"> готический собор Иоанна Крестителя, возведенный в 1000 году, Дворец Архиепископа, Духовную Семинарию, </w:t>
      </w:r>
      <w:proofErr w:type="spellStart"/>
      <w:r>
        <w:t>Клёцковые</w:t>
      </w:r>
      <w:proofErr w:type="spellEnd"/>
      <w:r>
        <w:t xml:space="preserve"> во</w:t>
      </w:r>
      <w:r>
        <w:t xml:space="preserve">рота, Кривую Башню, уникальный двухэтажный костёл св. Креста и св. Варфоломея, где служил Николай Коперник, Мост влюбленных и многое другое. Ну и конечно маленькие жители Вроцлава – многочисленные гномы, притаившиеся в самых неожиданных местах. </w:t>
      </w:r>
      <w:r>
        <w:t>Свободное в</w:t>
      </w:r>
      <w:r>
        <w:t xml:space="preserve">ремя. </w:t>
      </w:r>
      <w:r>
        <w:t xml:space="preserve">Ночлег в отеле. </w:t>
      </w:r>
    </w:p>
    <w:p w14:paraId="57DF3D0E" w14:textId="77777777" w:rsidR="004A1B43" w:rsidRDefault="00304B50" w:rsidP="00304B50">
      <w:pPr>
        <w:spacing w:line="259" w:lineRule="auto"/>
        <w:ind w:left="0" w:firstLine="0"/>
        <w:jc w:val="left"/>
      </w:pPr>
      <w:r>
        <w:t xml:space="preserve">3 </w:t>
      </w:r>
      <w:r w:rsidRPr="00304B50">
        <w:rPr>
          <w:b/>
          <w:sz w:val="24"/>
          <w:szCs w:val="24"/>
        </w:rPr>
        <w:t>день:</w:t>
      </w:r>
      <w:r>
        <w:t xml:space="preserve"> Завтрак. Освобождение номеров. Свободное время в городе. </w:t>
      </w:r>
    </w:p>
    <w:p w14:paraId="2A362152" w14:textId="77777777" w:rsidR="004A1B43" w:rsidRDefault="00304B50">
      <w:pPr>
        <w:ind w:left="-5"/>
      </w:pPr>
      <w:r>
        <w:t>Для желающих за доп. плату (30€/</w:t>
      </w:r>
      <w:proofErr w:type="spellStart"/>
      <w:r>
        <w:t>взр</w:t>
      </w:r>
      <w:proofErr w:type="spellEnd"/>
      <w:r>
        <w:t>., 20€/</w:t>
      </w:r>
      <w:proofErr w:type="spellStart"/>
      <w:r>
        <w:t>реб</w:t>
      </w:r>
      <w:proofErr w:type="spellEnd"/>
      <w:r>
        <w:t xml:space="preserve">.) в 8.30 выезд на экскурсию в замок </w:t>
      </w:r>
      <w:proofErr w:type="spellStart"/>
      <w:r>
        <w:t>Ксенж</w:t>
      </w:r>
      <w:proofErr w:type="spellEnd"/>
      <w:r>
        <w:t>,</w:t>
      </w:r>
      <w:r>
        <w:t xml:space="preserve"> </w:t>
      </w:r>
      <w:r>
        <w:t xml:space="preserve">(70 км. от Вроцлава) третий по величине замок в Польше после </w:t>
      </w:r>
      <w:proofErr w:type="spellStart"/>
      <w:r>
        <w:t>Мальборка</w:t>
      </w:r>
      <w:proofErr w:type="spellEnd"/>
      <w:r>
        <w:t xml:space="preserve"> и </w:t>
      </w:r>
      <w:proofErr w:type="spellStart"/>
      <w:r>
        <w:t>Вавеля</w:t>
      </w:r>
      <w:proofErr w:type="spellEnd"/>
      <w:r>
        <w:t xml:space="preserve">. Этот поистине монументальное сооружение, окруженное великолепным буковым лесом с зарослями рододендронов, расположено недалеко от польского городка </w:t>
      </w:r>
      <w:proofErr w:type="spellStart"/>
      <w:r>
        <w:t>Вальбжих</w:t>
      </w:r>
      <w:proofErr w:type="spellEnd"/>
      <w:r>
        <w:t xml:space="preserve"> на скальном мысу и</w:t>
      </w:r>
      <w:r>
        <w:t xml:space="preserve"> </w:t>
      </w:r>
      <w:proofErr w:type="spellStart"/>
      <w:r>
        <w:t>окружёно</w:t>
      </w:r>
      <w:proofErr w:type="spellEnd"/>
      <w:r>
        <w:t xml:space="preserve"> естественным ущельем, в котором неспешно течёт река </w:t>
      </w:r>
      <w:proofErr w:type="spellStart"/>
      <w:r>
        <w:t>Пелчница</w:t>
      </w:r>
      <w:proofErr w:type="spellEnd"/>
      <w:r>
        <w:t xml:space="preserve">. Заложен замок был ещё в XIV веке — представителями </w:t>
      </w:r>
      <w:proofErr w:type="spellStart"/>
      <w:r>
        <w:t>силезской</w:t>
      </w:r>
      <w:proofErr w:type="spellEnd"/>
      <w:r>
        <w:t xml:space="preserve"> ветви польских правителей </w:t>
      </w:r>
      <w:proofErr w:type="spellStart"/>
      <w:r>
        <w:t>Пястов</w:t>
      </w:r>
      <w:proofErr w:type="spellEnd"/>
      <w:r>
        <w:t>. Из-за того, что замок много раз перестраивался, в архитектурном отношении он отличается р</w:t>
      </w:r>
      <w:r>
        <w:t xml:space="preserve">азнообразием стилей - от готики до барокко. Сегодня замковый комплекс </w:t>
      </w:r>
      <w:proofErr w:type="spellStart"/>
      <w:r>
        <w:t>Ксёнж</w:t>
      </w:r>
      <w:proofErr w:type="spellEnd"/>
      <w:r>
        <w:t xml:space="preserve"> объединяет в себе около 400 комнат и залов, а также 12 прекрасных садовых террас с изящными фонтанами, расположенных у подножия замка.  </w:t>
      </w:r>
    </w:p>
    <w:p w14:paraId="79A91B74" w14:textId="77777777" w:rsidR="004A1B43" w:rsidRDefault="00304B50">
      <w:pPr>
        <w:spacing w:after="1" w:line="235" w:lineRule="auto"/>
        <w:ind w:left="0" w:right="2" w:firstLine="0"/>
      </w:pPr>
      <w:r>
        <w:t>Если дата тура выпадает на воскресенье, в к</w:t>
      </w:r>
      <w:r>
        <w:t>оторое работают магазины, организованное посещение торгового центра Магнолия Парк</w:t>
      </w:r>
      <w:r>
        <w:t xml:space="preserve"> (</w:t>
      </w:r>
      <w:proofErr w:type="gramStart"/>
      <w:r>
        <w:t>http://www.magnoliapark.pl )</w:t>
      </w:r>
      <w:proofErr w:type="gramEnd"/>
      <w:r>
        <w:t xml:space="preserve"> – самого большого не только во Вроцлаве, но и во всей нижней Силезии.  </w:t>
      </w:r>
    </w:p>
    <w:p w14:paraId="678F3B15" w14:textId="77777777" w:rsidR="004A1B43" w:rsidRDefault="00304B50">
      <w:pPr>
        <w:ind w:left="-5"/>
      </w:pPr>
      <w:r>
        <w:t xml:space="preserve">Отъезд в Минск. Ночной переезд. </w:t>
      </w:r>
    </w:p>
    <w:p w14:paraId="7CDA7DE6" w14:textId="77777777" w:rsidR="004A1B43" w:rsidRDefault="00304B50">
      <w:pPr>
        <w:spacing w:line="259" w:lineRule="auto"/>
        <w:ind w:left="0" w:firstLine="0"/>
        <w:jc w:val="left"/>
      </w:pPr>
      <w:r>
        <w:t xml:space="preserve"> </w:t>
      </w:r>
    </w:p>
    <w:p w14:paraId="651CE89F" w14:textId="77777777" w:rsidR="004A1B43" w:rsidRDefault="00304B50" w:rsidP="00304B50">
      <w:pPr>
        <w:pStyle w:val="a4"/>
        <w:numPr>
          <w:ilvl w:val="0"/>
          <w:numId w:val="3"/>
        </w:numPr>
      </w:pPr>
      <w:bookmarkStart w:id="0" w:name="_GoBack"/>
      <w:r w:rsidRPr="00304B50">
        <w:rPr>
          <w:b/>
          <w:sz w:val="24"/>
          <w:szCs w:val="24"/>
        </w:rPr>
        <w:t>день</w:t>
      </w:r>
      <w:r w:rsidRPr="00304B50">
        <w:rPr>
          <w:b/>
          <w:sz w:val="24"/>
          <w:szCs w:val="24"/>
        </w:rPr>
        <w:t>:</w:t>
      </w:r>
      <w:bookmarkEnd w:id="0"/>
      <w:r>
        <w:t xml:space="preserve"> Прибытие в Минск в первой полов</w:t>
      </w:r>
      <w:r>
        <w:t xml:space="preserve">ине дня. </w:t>
      </w:r>
    </w:p>
    <w:tbl>
      <w:tblPr>
        <w:tblStyle w:val="TableGrid"/>
        <w:tblW w:w="9355" w:type="dxa"/>
        <w:tblInd w:w="0" w:type="dxa"/>
        <w:tblCellMar>
          <w:top w:w="8" w:type="dxa"/>
          <w:left w:w="0" w:type="dxa"/>
          <w:bottom w:w="0" w:type="dxa"/>
          <w:right w:w="190" w:type="dxa"/>
        </w:tblCellMar>
        <w:tblLook w:val="04A0" w:firstRow="1" w:lastRow="0" w:firstColumn="1" w:lastColumn="0" w:noHBand="0" w:noVBand="1"/>
      </w:tblPr>
      <w:tblGrid>
        <w:gridCol w:w="468"/>
        <w:gridCol w:w="3785"/>
        <w:gridCol w:w="5102"/>
      </w:tblGrid>
      <w:tr w:rsidR="004A1B43" w14:paraId="3FEEA3A2" w14:textId="77777777">
        <w:trPr>
          <w:trHeight w:val="1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51692" w14:textId="77777777" w:rsidR="004A1B43" w:rsidRDefault="00304B50">
            <w:pPr>
              <w:spacing w:line="259" w:lineRule="auto"/>
              <w:ind w:left="108" w:firstLine="0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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10FADB7" w14:textId="77777777" w:rsidR="004A1B43" w:rsidRDefault="00304B50">
            <w:pPr>
              <w:spacing w:line="259" w:lineRule="auto"/>
              <w:ind w:left="108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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18814AF" w14:textId="77777777" w:rsidR="004A1B43" w:rsidRDefault="00304B50">
            <w:pPr>
              <w:spacing w:line="259" w:lineRule="auto"/>
              <w:ind w:left="108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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C8E30D4" w14:textId="77777777" w:rsidR="004A1B43" w:rsidRDefault="00304B50">
            <w:pPr>
              <w:spacing w:line="259" w:lineRule="auto"/>
              <w:ind w:left="108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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5F3F1C8" w14:textId="77777777" w:rsidR="004A1B43" w:rsidRDefault="00304B50">
            <w:pPr>
              <w:spacing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F6B68" w14:textId="77777777" w:rsidR="004A1B43" w:rsidRDefault="00304B50">
            <w:pPr>
              <w:spacing w:after="3" w:line="235" w:lineRule="auto"/>
              <w:ind w:left="0" w:right="1296" w:firstLine="348"/>
            </w:pPr>
            <w:r>
              <w:rPr>
                <w:sz w:val="16"/>
              </w:rPr>
              <w:t xml:space="preserve">В стоимость тура входит: </w:t>
            </w:r>
            <w:r>
              <w:rPr>
                <w:sz w:val="16"/>
              </w:rPr>
              <w:t xml:space="preserve">проезд автобусом по маршруту. 2 ночлега в отеле в центре города </w:t>
            </w:r>
          </w:p>
          <w:p w14:paraId="4B18683F" w14:textId="77777777" w:rsidR="004A1B43" w:rsidRDefault="00304B50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завтрака </w:t>
            </w:r>
          </w:p>
          <w:p w14:paraId="02640F35" w14:textId="77777777" w:rsidR="004A1B43" w:rsidRDefault="00304B50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экскурсии: Вроцлав, Варшава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2152" w14:textId="77777777" w:rsidR="004A1B43" w:rsidRDefault="00304B50">
            <w:pPr>
              <w:spacing w:after="100" w:line="259" w:lineRule="auto"/>
              <w:ind w:left="111" w:firstLine="0"/>
              <w:jc w:val="left"/>
            </w:pPr>
            <w:r>
              <w:rPr>
                <w:sz w:val="16"/>
              </w:rPr>
              <w:t xml:space="preserve">Дополнительно оплачивается: </w:t>
            </w:r>
          </w:p>
          <w:p w14:paraId="7413220D" w14:textId="77777777" w:rsidR="004A1B43" w:rsidRDefault="00304B50">
            <w:pPr>
              <w:numPr>
                <w:ilvl w:val="0"/>
                <w:numId w:val="2"/>
              </w:numPr>
              <w:spacing w:line="259" w:lineRule="auto"/>
              <w:ind w:hanging="360"/>
              <w:jc w:val="left"/>
            </w:pPr>
            <w:r>
              <w:rPr>
                <w:sz w:val="16"/>
              </w:rPr>
              <w:t xml:space="preserve">виза </w:t>
            </w:r>
          </w:p>
          <w:p w14:paraId="1D0E46B5" w14:textId="77777777" w:rsidR="004A1B43" w:rsidRDefault="00304B50">
            <w:pPr>
              <w:numPr>
                <w:ilvl w:val="0"/>
                <w:numId w:val="2"/>
              </w:numPr>
              <w:spacing w:line="259" w:lineRule="auto"/>
              <w:ind w:hanging="360"/>
              <w:jc w:val="left"/>
            </w:pPr>
            <w:r>
              <w:rPr>
                <w:sz w:val="16"/>
              </w:rPr>
              <w:t xml:space="preserve">медицинская страховка (3 $ по курсу НБРБ) </w:t>
            </w:r>
          </w:p>
          <w:p w14:paraId="47BB5C81" w14:textId="77777777" w:rsidR="004A1B43" w:rsidRDefault="00304B50">
            <w:pPr>
              <w:numPr>
                <w:ilvl w:val="0"/>
                <w:numId w:val="2"/>
              </w:numPr>
              <w:spacing w:line="259" w:lineRule="auto"/>
              <w:ind w:hanging="360"/>
              <w:jc w:val="left"/>
            </w:pPr>
            <w:r>
              <w:rPr>
                <w:sz w:val="16"/>
              </w:rPr>
              <w:t>доплата за 1-</w:t>
            </w:r>
            <w:r>
              <w:rPr>
                <w:sz w:val="16"/>
              </w:rPr>
              <w:t xml:space="preserve">номестное размещение – 60 евро </w:t>
            </w:r>
          </w:p>
          <w:p w14:paraId="79D89707" w14:textId="77777777" w:rsidR="004A1B43" w:rsidRDefault="00304B50">
            <w:pPr>
              <w:numPr>
                <w:ilvl w:val="0"/>
                <w:numId w:val="2"/>
              </w:numPr>
              <w:spacing w:line="244" w:lineRule="auto"/>
              <w:ind w:hanging="360"/>
              <w:jc w:val="left"/>
            </w:pPr>
            <w:r>
              <w:rPr>
                <w:sz w:val="16"/>
              </w:rPr>
              <w:t xml:space="preserve">экскурсия в замок </w:t>
            </w:r>
            <w:proofErr w:type="spellStart"/>
            <w:r>
              <w:rPr>
                <w:sz w:val="16"/>
              </w:rPr>
              <w:t>Ксенж</w:t>
            </w:r>
            <w:proofErr w:type="spellEnd"/>
            <w:r>
              <w:rPr>
                <w:sz w:val="16"/>
              </w:rPr>
              <w:t xml:space="preserve"> со входными билетами (30€/</w:t>
            </w:r>
            <w:proofErr w:type="spellStart"/>
            <w:r>
              <w:rPr>
                <w:sz w:val="16"/>
              </w:rPr>
              <w:t>взр</w:t>
            </w:r>
            <w:proofErr w:type="spellEnd"/>
            <w:r>
              <w:rPr>
                <w:sz w:val="16"/>
              </w:rPr>
              <w:t>., 20€/</w:t>
            </w:r>
            <w:proofErr w:type="spellStart"/>
            <w:r>
              <w:rPr>
                <w:sz w:val="16"/>
              </w:rPr>
              <w:t>реб</w:t>
            </w:r>
            <w:proofErr w:type="spellEnd"/>
            <w:r>
              <w:rPr>
                <w:sz w:val="16"/>
              </w:rPr>
              <w:t xml:space="preserve">.) </w:t>
            </w:r>
          </w:p>
          <w:p w14:paraId="0526E367" w14:textId="77777777" w:rsidR="004A1B43" w:rsidRDefault="00304B50">
            <w:pPr>
              <w:spacing w:line="259" w:lineRule="auto"/>
              <w:ind w:left="47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14:paraId="4108670D" w14:textId="77777777" w:rsidR="004A1B43" w:rsidRDefault="00304B50">
      <w:pPr>
        <w:spacing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7A663875" w14:textId="77777777" w:rsidR="004A1B43" w:rsidRDefault="00304B50">
      <w:pPr>
        <w:spacing w:line="237" w:lineRule="auto"/>
        <w:ind w:left="0" w:firstLine="0"/>
      </w:pPr>
      <w:r>
        <w:rPr>
          <w:sz w:val="14"/>
        </w:rPr>
        <w:lastRenderedPageBreak/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</w:t>
      </w:r>
      <w:proofErr w:type="gramStart"/>
      <w:r>
        <w:rPr>
          <w:sz w:val="14"/>
        </w:rPr>
        <w:t>отелей  и</w:t>
      </w:r>
      <w:proofErr w:type="gramEnd"/>
      <w:r>
        <w:rPr>
          <w:sz w:val="14"/>
        </w:rPr>
        <w:t xml:space="preserve"> ресторанов на</w:t>
      </w:r>
      <w:r>
        <w:rPr>
          <w:sz w:val="14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запрещено провозить </w:t>
      </w:r>
      <w:proofErr w:type="gramStart"/>
      <w:r>
        <w:rPr>
          <w:sz w:val="14"/>
        </w:rPr>
        <w:t>мясо-молочную</w:t>
      </w:r>
      <w:proofErr w:type="gramEnd"/>
      <w:r>
        <w:rPr>
          <w:sz w:val="14"/>
        </w:rPr>
        <w:t xml:space="preserve"> продукцию.       </w:t>
      </w:r>
      <w:r>
        <w:rPr>
          <w:sz w:val="16"/>
        </w:rPr>
        <w:t xml:space="preserve"> </w:t>
      </w:r>
    </w:p>
    <w:sectPr w:rsidR="004A1B43">
      <w:pgSz w:w="11906" w:h="16838"/>
      <w:pgMar w:top="1440" w:right="56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F16"/>
    <w:multiLevelType w:val="hybridMultilevel"/>
    <w:tmpl w:val="50121282"/>
    <w:lvl w:ilvl="0" w:tplc="814CA810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E1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4C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0C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2D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2A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E3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29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E8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30D59"/>
    <w:multiLevelType w:val="hybridMultilevel"/>
    <w:tmpl w:val="88EEB21E"/>
    <w:lvl w:ilvl="0" w:tplc="45DA27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77F40"/>
    <w:multiLevelType w:val="hybridMultilevel"/>
    <w:tmpl w:val="3814B3BC"/>
    <w:lvl w:ilvl="0" w:tplc="D8B2A72E">
      <w:start w:val="1"/>
      <w:numFmt w:val="bullet"/>
      <w:lvlText w:val=""/>
      <w:lvlJc w:val="left"/>
      <w:pPr>
        <w:ind w:left="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E835CC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C2EDDC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72FD02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443F44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92C496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00C1D2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10D112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0C3726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43"/>
    <w:rsid w:val="00304B50"/>
    <w:rsid w:val="004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98F8"/>
  <w15:docId w15:val="{A8056535-F463-4BC0-93A0-01FF16D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304B50"/>
    <w:rPr>
      <w:b/>
      <w:bCs/>
    </w:rPr>
  </w:style>
  <w:style w:type="paragraph" w:styleId="a4">
    <w:name w:val="List Paragraph"/>
    <w:basedOn w:val="a"/>
    <w:uiPriority w:val="34"/>
    <w:qFormat/>
    <w:rsid w:val="00304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B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B5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igor@ecotour.by</dc:creator>
  <cp:keywords/>
  <cp:lastModifiedBy>igor@ecotour.by</cp:lastModifiedBy>
  <cp:revision>2</cp:revision>
  <cp:lastPrinted>2022-07-18T12:35:00Z</cp:lastPrinted>
  <dcterms:created xsi:type="dcterms:W3CDTF">2022-07-18T12:37:00Z</dcterms:created>
  <dcterms:modified xsi:type="dcterms:W3CDTF">2022-07-18T12:37:00Z</dcterms:modified>
</cp:coreProperties>
</file>